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9C5F6" w14:textId="5C5FD419" w:rsidR="000D1881" w:rsidRDefault="0021572A" w:rsidP="0021572A">
      <w:pPr>
        <w:tabs>
          <w:tab w:val="left" w:pos="4215"/>
        </w:tabs>
        <w:rPr>
          <w:sz w:val="22"/>
        </w:rPr>
      </w:pPr>
      <w:r>
        <w:rPr>
          <w:sz w:val="22"/>
        </w:rPr>
        <w:tab/>
      </w:r>
    </w:p>
    <w:p w14:paraId="07424B51" w14:textId="77777777" w:rsidR="005C2B68" w:rsidRDefault="005C2B68" w:rsidP="0021572A">
      <w:pPr>
        <w:pStyle w:val="Nadpis4"/>
        <w:jc w:val="center"/>
        <w:rPr>
          <w:sz w:val="28"/>
        </w:rPr>
      </w:pPr>
      <w:r>
        <w:rPr>
          <w:sz w:val="28"/>
        </w:rPr>
        <w:t xml:space="preserve">  NÁVRH </w:t>
      </w:r>
    </w:p>
    <w:p w14:paraId="155021E5" w14:textId="77777777" w:rsidR="000D1881" w:rsidRDefault="000D1881" w:rsidP="0021572A">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77777777" w:rsidR="000D1881" w:rsidRDefault="000D1881" w:rsidP="0021572A">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21572A">
      <w:pPr>
        <w:pStyle w:val="Textvbloku"/>
        <w:jc w:val="center"/>
        <w:rPr>
          <w:b/>
          <w:sz w:val="22"/>
        </w:rPr>
      </w:pPr>
      <w:r>
        <w:rPr>
          <w:sz w:val="22"/>
        </w:rPr>
        <w:t xml:space="preserve"> </w:t>
      </w:r>
    </w:p>
    <w:p w14:paraId="42F1418E" w14:textId="77777777" w:rsidR="000D1881" w:rsidRDefault="000D1881" w:rsidP="0021572A">
      <w:pPr>
        <w:pStyle w:val="Textvbloku"/>
        <w:jc w:val="center"/>
        <w:rPr>
          <w:b/>
          <w:sz w:val="22"/>
        </w:rPr>
      </w:pPr>
    </w:p>
    <w:p w14:paraId="3C6CBC54" w14:textId="04C3A2A3" w:rsidR="000D1881" w:rsidRDefault="000D1881" w:rsidP="0021572A">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21572A">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20A631AE" w:rsidR="000D1881" w:rsidRPr="00296F8A" w:rsidRDefault="000D1881" w:rsidP="0021572A">
      <w:pPr>
        <w:pStyle w:val="Textvbloku"/>
        <w:tabs>
          <w:tab w:val="left" w:pos="4820"/>
        </w:tabs>
        <w:rPr>
          <w:b/>
          <w:sz w:val="22"/>
          <w:szCs w:val="22"/>
        </w:rPr>
      </w:pPr>
      <w:bookmarkStart w:id="0" w:name="_Hlk514922424"/>
      <w:r w:rsidRPr="002F0012">
        <w:rPr>
          <w:b/>
          <w:sz w:val="22"/>
          <w:szCs w:val="22"/>
        </w:rPr>
        <w:t>Objednatel</w:t>
      </w:r>
      <w:r w:rsidRPr="00296F8A">
        <w:rPr>
          <w:sz w:val="22"/>
          <w:szCs w:val="22"/>
        </w:rPr>
        <w:t>:</w:t>
      </w:r>
      <w:r w:rsidRPr="00296F8A">
        <w:rPr>
          <w:sz w:val="22"/>
          <w:szCs w:val="22"/>
        </w:rPr>
        <w:tab/>
      </w:r>
    </w:p>
    <w:p w14:paraId="2C90560E" w14:textId="77777777" w:rsidR="000D1881" w:rsidRPr="00296F8A" w:rsidRDefault="000D1881" w:rsidP="0021572A">
      <w:pPr>
        <w:pStyle w:val="Textvbloku"/>
        <w:tabs>
          <w:tab w:val="left" w:pos="4820"/>
        </w:tabs>
        <w:rPr>
          <w:b/>
          <w:sz w:val="22"/>
          <w:szCs w:val="22"/>
        </w:rPr>
      </w:pPr>
    </w:p>
    <w:p w14:paraId="3842125B" w14:textId="22CCAA9E" w:rsidR="000D1881" w:rsidRPr="00296F8A" w:rsidRDefault="0021572A" w:rsidP="0021572A">
      <w:pPr>
        <w:pStyle w:val="Textvbloku"/>
        <w:tabs>
          <w:tab w:val="left" w:pos="4820"/>
        </w:tabs>
        <w:rPr>
          <w:b/>
          <w:sz w:val="22"/>
          <w:szCs w:val="22"/>
        </w:rPr>
      </w:pPr>
      <w:r w:rsidRPr="0021572A">
        <w:rPr>
          <w:b/>
          <w:sz w:val="22"/>
          <w:szCs w:val="22"/>
        </w:rPr>
        <w:t>Město Kroměříž</w:t>
      </w:r>
      <w:r w:rsidR="00FE4C6A" w:rsidRPr="00296F8A">
        <w:rPr>
          <w:b/>
          <w:sz w:val="22"/>
          <w:szCs w:val="22"/>
        </w:rPr>
        <w:t xml:space="preserve">                                              </w:t>
      </w:r>
      <w:r w:rsidR="00FD0D96" w:rsidRPr="00296F8A">
        <w:rPr>
          <w:b/>
          <w:sz w:val="22"/>
          <w:szCs w:val="22"/>
        </w:rPr>
        <w:t xml:space="preserve">            </w:t>
      </w:r>
      <w:r w:rsidR="00296F8A">
        <w:rPr>
          <w:b/>
          <w:sz w:val="22"/>
          <w:szCs w:val="22"/>
        </w:rPr>
        <w:tab/>
      </w:r>
      <w:r w:rsidR="00FE4C6A" w:rsidRPr="00296F8A">
        <w:rPr>
          <w:b/>
          <w:sz w:val="22"/>
          <w:szCs w:val="22"/>
        </w:rPr>
        <w:tab/>
      </w:r>
    </w:p>
    <w:p w14:paraId="59C6FA88" w14:textId="77777777" w:rsidR="00FE4C6A" w:rsidRPr="00296F8A" w:rsidRDefault="00FE4C6A" w:rsidP="0021572A">
      <w:pPr>
        <w:pStyle w:val="Textvbloku"/>
        <w:tabs>
          <w:tab w:val="left" w:pos="4820"/>
        </w:tabs>
        <w:rPr>
          <w:bCs/>
          <w:sz w:val="22"/>
          <w:szCs w:val="22"/>
        </w:rPr>
      </w:pPr>
    </w:p>
    <w:p w14:paraId="41862C91" w14:textId="20BA310A" w:rsidR="000D1881" w:rsidRPr="00296F8A" w:rsidRDefault="0021572A" w:rsidP="0021572A">
      <w:pPr>
        <w:pStyle w:val="Textvbloku"/>
        <w:tabs>
          <w:tab w:val="left" w:pos="4820"/>
        </w:tabs>
        <w:rPr>
          <w:bCs/>
          <w:sz w:val="22"/>
          <w:szCs w:val="22"/>
        </w:rPr>
      </w:pPr>
      <w:r w:rsidRPr="0021572A">
        <w:rPr>
          <w:sz w:val="22"/>
          <w:szCs w:val="22"/>
        </w:rPr>
        <w:t>Velké náměstí 115/1</w:t>
      </w:r>
      <w:r w:rsidR="000D1881" w:rsidRPr="00296F8A">
        <w:rPr>
          <w:bCs/>
          <w:sz w:val="22"/>
          <w:szCs w:val="22"/>
        </w:rPr>
        <w:tab/>
      </w:r>
    </w:p>
    <w:p w14:paraId="53688580" w14:textId="77777777" w:rsidR="000D1881" w:rsidRPr="00296F8A" w:rsidRDefault="000D1881" w:rsidP="0021572A">
      <w:pPr>
        <w:pStyle w:val="Textvbloku"/>
        <w:tabs>
          <w:tab w:val="left" w:pos="4820"/>
        </w:tabs>
        <w:rPr>
          <w:sz w:val="22"/>
          <w:szCs w:val="22"/>
        </w:rPr>
      </w:pPr>
    </w:p>
    <w:p w14:paraId="6BD65CA2" w14:textId="21F8049B" w:rsidR="000D1881" w:rsidRPr="00296F8A" w:rsidRDefault="0021572A" w:rsidP="0021572A">
      <w:pPr>
        <w:pStyle w:val="Textvbloku"/>
        <w:tabs>
          <w:tab w:val="left" w:pos="4820"/>
        </w:tabs>
        <w:rPr>
          <w:sz w:val="22"/>
          <w:szCs w:val="22"/>
        </w:rPr>
      </w:pPr>
      <w:r w:rsidRPr="0021572A">
        <w:rPr>
          <w:sz w:val="22"/>
          <w:szCs w:val="22"/>
        </w:rPr>
        <w:t>767 01 Kroměříž</w:t>
      </w:r>
      <w:r w:rsidR="000D1881" w:rsidRPr="00296F8A">
        <w:rPr>
          <w:sz w:val="22"/>
          <w:szCs w:val="22"/>
        </w:rPr>
        <w:tab/>
      </w:r>
    </w:p>
    <w:p w14:paraId="19ACAA97" w14:textId="77777777" w:rsidR="000D1881" w:rsidRPr="00296F8A" w:rsidRDefault="000D1881" w:rsidP="0021572A">
      <w:pPr>
        <w:pStyle w:val="Textvbloku"/>
        <w:tabs>
          <w:tab w:val="left" w:pos="4820"/>
        </w:tabs>
        <w:rPr>
          <w:sz w:val="22"/>
          <w:szCs w:val="22"/>
        </w:rPr>
      </w:pPr>
    </w:p>
    <w:p w14:paraId="10192086" w14:textId="5B133BAF" w:rsidR="000D1881" w:rsidRPr="00296F8A" w:rsidRDefault="00296F8A" w:rsidP="0021572A">
      <w:pPr>
        <w:pStyle w:val="Textvbloku"/>
        <w:tabs>
          <w:tab w:val="left" w:pos="4820"/>
        </w:tabs>
        <w:rPr>
          <w:sz w:val="22"/>
          <w:szCs w:val="22"/>
        </w:rPr>
      </w:pPr>
      <w:r>
        <w:rPr>
          <w:sz w:val="22"/>
          <w:szCs w:val="22"/>
        </w:rPr>
        <w:t>dále jen „Objednatel“</w:t>
      </w:r>
      <w:r>
        <w:rPr>
          <w:sz w:val="22"/>
          <w:szCs w:val="22"/>
        </w:rPr>
        <w:tab/>
      </w:r>
    </w:p>
    <w:p w14:paraId="66D717BE" w14:textId="77777777" w:rsidR="000D1881" w:rsidRPr="00296F8A" w:rsidRDefault="000D1881" w:rsidP="0021572A">
      <w:pPr>
        <w:pStyle w:val="Textvbloku"/>
        <w:jc w:val="center"/>
        <w:rPr>
          <w:sz w:val="22"/>
          <w:szCs w:val="22"/>
        </w:rPr>
      </w:pPr>
    </w:p>
    <w:p w14:paraId="4F5E2746" w14:textId="5750F60D" w:rsidR="000D1881" w:rsidRPr="00296F8A" w:rsidRDefault="000D1881" w:rsidP="002F0012">
      <w:pPr>
        <w:pStyle w:val="Textvbloku"/>
        <w:ind w:right="-91"/>
        <w:rPr>
          <w:sz w:val="22"/>
          <w:szCs w:val="22"/>
        </w:rPr>
      </w:pPr>
      <w:r w:rsidRPr="00296F8A">
        <w:rPr>
          <w:sz w:val="22"/>
          <w:szCs w:val="22"/>
        </w:rPr>
        <w:t>Osoby oprávněné jednat v záležitostech této předmětné smlouvy</w:t>
      </w:r>
      <w:r w:rsidR="00605798">
        <w:rPr>
          <w:sz w:val="22"/>
          <w:szCs w:val="22"/>
        </w:rPr>
        <w:t xml:space="preserve"> </w:t>
      </w:r>
      <w:r w:rsidRPr="00296F8A">
        <w:rPr>
          <w:sz w:val="22"/>
          <w:szCs w:val="22"/>
        </w:rPr>
        <w:t>ve věcech smluvních:</w:t>
      </w:r>
    </w:p>
    <w:p w14:paraId="6A1598F8" w14:textId="77777777" w:rsidR="000D1881" w:rsidRPr="00296F8A" w:rsidRDefault="000D1881" w:rsidP="002F0012">
      <w:pPr>
        <w:pStyle w:val="Textvbloku"/>
        <w:tabs>
          <w:tab w:val="left" w:pos="2410"/>
        </w:tabs>
        <w:ind w:right="-91"/>
        <w:rPr>
          <w:sz w:val="22"/>
          <w:szCs w:val="22"/>
        </w:rPr>
      </w:pPr>
    </w:p>
    <w:p w14:paraId="3421E183" w14:textId="77777777" w:rsidR="002F0012" w:rsidRDefault="00E01AA5" w:rsidP="002F0012">
      <w:pPr>
        <w:pStyle w:val="Textvbloku"/>
        <w:tabs>
          <w:tab w:val="left" w:pos="4820"/>
        </w:tabs>
        <w:ind w:right="-91"/>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p>
    <w:p w14:paraId="599A5B8D" w14:textId="3FCCF00C" w:rsidR="000D1881" w:rsidRPr="00296F8A" w:rsidRDefault="000D1881" w:rsidP="002F0012">
      <w:pPr>
        <w:pStyle w:val="Textvbloku"/>
        <w:tabs>
          <w:tab w:val="left" w:pos="4820"/>
        </w:tabs>
        <w:ind w:right="-91"/>
        <w:rPr>
          <w:sz w:val="22"/>
          <w:szCs w:val="22"/>
        </w:rPr>
      </w:pPr>
      <w:r w:rsidRPr="00296F8A">
        <w:rPr>
          <w:sz w:val="22"/>
          <w:szCs w:val="22"/>
        </w:rPr>
        <w:tab/>
      </w:r>
    </w:p>
    <w:p w14:paraId="38909C63" w14:textId="033F4EF3" w:rsidR="000D1881" w:rsidRPr="00296F8A" w:rsidRDefault="000D1881" w:rsidP="002F0012">
      <w:pPr>
        <w:pStyle w:val="Textvbloku"/>
        <w:tabs>
          <w:tab w:val="left" w:pos="4820"/>
        </w:tabs>
        <w:ind w:right="-91"/>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2F0012">
        <w:rPr>
          <w:sz w:val="22"/>
          <w:szCs w:val="22"/>
        </w:rPr>
        <w:t xml:space="preserve">; </w:t>
      </w:r>
      <w:r w:rsidR="002F0012" w:rsidRPr="00296F8A">
        <w:rPr>
          <w:sz w:val="22"/>
          <w:szCs w:val="22"/>
        </w:rPr>
        <w:t xml:space="preserve">fax: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Pr="00296F8A">
        <w:rPr>
          <w:sz w:val="22"/>
          <w:szCs w:val="22"/>
        </w:rPr>
        <w:tab/>
      </w:r>
    </w:p>
    <w:p w14:paraId="1ECC54D6" w14:textId="77777777" w:rsidR="000D1881" w:rsidRPr="00296F8A" w:rsidRDefault="000D1881" w:rsidP="002F0012">
      <w:pPr>
        <w:pStyle w:val="Textvbloku"/>
        <w:tabs>
          <w:tab w:val="left" w:pos="4820"/>
        </w:tabs>
        <w:ind w:right="-91"/>
        <w:rPr>
          <w:sz w:val="22"/>
          <w:szCs w:val="22"/>
        </w:rPr>
      </w:pPr>
    </w:p>
    <w:p w14:paraId="37F4D3C4" w14:textId="3B1087E5" w:rsidR="000D1881" w:rsidRPr="00296F8A" w:rsidRDefault="00FE4C6A" w:rsidP="002F0012">
      <w:pPr>
        <w:pStyle w:val="Textvbloku"/>
        <w:tabs>
          <w:tab w:val="left" w:pos="4820"/>
        </w:tabs>
        <w:ind w:right="-91"/>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p>
    <w:p w14:paraId="5AD5EC6A" w14:textId="77777777" w:rsidR="000D1881" w:rsidRPr="00296F8A" w:rsidRDefault="000D1881" w:rsidP="002F0012">
      <w:pPr>
        <w:pStyle w:val="Textvbloku"/>
        <w:tabs>
          <w:tab w:val="left" w:pos="4820"/>
        </w:tabs>
        <w:ind w:right="-91"/>
        <w:jc w:val="left"/>
        <w:rPr>
          <w:sz w:val="22"/>
          <w:szCs w:val="22"/>
        </w:rPr>
      </w:pPr>
      <w:r w:rsidRPr="00296F8A">
        <w:rPr>
          <w:sz w:val="22"/>
          <w:szCs w:val="22"/>
        </w:rPr>
        <w:tab/>
      </w:r>
    </w:p>
    <w:p w14:paraId="11567575" w14:textId="27B8255E" w:rsidR="000D1881" w:rsidRPr="002F0012" w:rsidRDefault="000D1881" w:rsidP="002F0012">
      <w:pPr>
        <w:pStyle w:val="Textvbloku"/>
        <w:ind w:right="-91"/>
        <w:rPr>
          <w:b/>
          <w:sz w:val="22"/>
          <w:szCs w:val="22"/>
        </w:rPr>
      </w:pPr>
      <w:r w:rsidRPr="00296F8A">
        <w:rPr>
          <w:sz w:val="22"/>
          <w:szCs w:val="22"/>
        </w:rPr>
        <w:t>Bankovní spojení:</w:t>
      </w:r>
      <w:r w:rsid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Pr>
          <w:sz w:val="22"/>
          <w:szCs w:val="22"/>
        </w:rPr>
        <w:t xml:space="preserve">; číslo </w:t>
      </w:r>
      <w:r w:rsidR="002F0012" w:rsidRPr="00296F8A">
        <w:rPr>
          <w:sz w:val="22"/>
          <w:szCs w:val="22"/>
        </w:rPr>
        <w:t xml:space="preserve">účtu: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3CE4D5C8" w14:textId="77777777" w:rsidR="000D1881" w:rsidRPr="00296F8A" w:rsidRDefault="000D1881" w:rsidP="002F0012">
      <w:pPr>
        <w:pStyle w:val="Textvbloku"/>
        <w:ind w:right="-91"/>
        <w:jc w:val="left"/>
        <w:rPr>
          <w:sz w:val="22"/>
          <w:szCs w:val="22"/>
        </w:rPr>
      </w:pPr>
    </w:p>
    <w:p w14:paraId="4CEBC1B5" w14:textId="48252F9F" w:rsidR="000D1881" w:rsidRPr="00296F8A" w:rsidRDefault="000D1881" w:rsidP="002F0012">
      <w:pPr>
        <w:pStyle w:val="Textvbloku"/>
        <w:ind w:right="-91"/>
        <w:rPr>
          <w:sz w:val="22"/>
          <w:szCs w:val="22"/>
        </w:rPr>
      </w:pPr>
      <w:r w:rsidRPr="00296F8A">
        <w:rPr>
          <w:sz w:val="22"/>
          <w:szCs w:val="22"/>
        </w:rPr>
        <w:t>Identifikační číslo:</w:t>
      </w:r>
      <w:r w:rsid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Pr="00296F8A">
        <w:rPr>
          <w:sz w:val="22"/>
          <w:szCs w:val="22"/>
        </w:rPr>
        <w:t xml:space="preserve"> </w:t>
      </w:r>
    </w:p>
    <w:p w14:paraId="0AFBF484" w14:textId="77777777" w:rsidR="00FD0D96" w:rsidRDefault="00FD0D96" w:rsidP="002F0012">
      <w:pPr>
        <w:pStyle w:val="Textvbloku"/>
        <w:ind w:right="-91" w:firstLine="709"/>
        <w:jc w:val="center"/>
        <w:rPr>
          <w:sz w:val="22"/>
        </w:rPr>
      </w:pPr>
    </w:p>
    <w:p w14:paraId="7EE022F2" w14:textId="05DEB72D" w:rsidR="0069565D" w:rsidRPr="00296F8A" w:rsidRDefault="0069565D" w:rsidP="002F0012">
      <w:pPr>
        <w:pStyle w:val="Textvbloku"/>
        <w:ind w:right="-91"/>
        <w:rPr>
          <w:sz w:val="22"/>
          <w:szCs w:val="22"/>
        </w:rPr>
      </w:pPr>
      <w:r w:rsidRPr="00296F8A">
        <w:rPr>
          <w:sz w:val="22"/>
          <w:szCs w:val="22"/>
        </w:rPr>
        <w:t>Daňové identifikační číslo:</w:t>
      </w:r>
      <w:r w:rsid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77A9AA8D" w14:textId="77777777" w:rsidR="0069565D" w:rsidRPr="00296F8A" w:rsidRDefault="0069565D" w:rsidP="002F0012">
      <w:pPr>
        <w:pStyle w:val="Textvbloku"/>
        <w:ind w:right="-91"/>
        <w:jc w:val="left"/>
        <w:rPr>
          <w:sz w:val="22"/>
          <w:szCs w:val="22"/>
        </w:rPr>
      </w:pPr>
    </w:p>
    <w:p w14:paraId="7C840D9A" w14:textId="77777777" w:rsidR="0069565D" w:rsidRPr="00296F8A" w:rsidRDefault="0069565D" w:rsidP="002F0012">
      <w:pPr>
        <w:pStyle w:val="Textvbloku"/>
        <w:ind w:left="4248" w:right="-91" w:firstLine="708"/>
        <w:rPr>
          <w:sz w:val="22"/>
          <w:szCs w:val="22"/>
        </w:rPr>
      </w:pPr>
    </w:p>
    <w:bookmarkEnd w:id="0"/>
    <w:p w14:paraId="1A710AFF" w14:textId="77777777" w:rsidR="00605798" w:rsidRDefault="00605798" w:rsidP="002F0012">
      <w:pPr>
        <w:pStyle w:val="Textvbloku"/>
        <w:tabs>
          <w:tab w:val="num" w:pos="0"/>
        </w:tabs>
        <w:ind w:right="-91"/>
        <w:rPr>
          <w:sz w:val="22"/>
        </w:rPr>
      </w:pPr>
    </w:p>
    <w:p w14:paraId="1CA8183F" w14:textId="2EF8D0DA" w:rsidR="00605798" w:rsidRPr="00605798" w:rsidRDefault="00605798" w:rsidP="00605798">
      <w:pPr>
        <w:pStyle w:val="Textvbloku"/>
        <w:tabs>
          <w:tab w:val="num" w:pos="0"/>
        </w:tabs>
        <w:rPr>
          <w:sz w:val="22"/>
        </w:rPr>
      </w:pPr>
      <w:r w:rsidRPr="002F0012">
        <w:rPr>
          <w:b/>
          <w:sz w:val="22"/>
        </w:rPr>
        <w:t>Zhotovitel</w:t>
      </w:r>
      <w:r w:rsidRPr="00605798">
        <w:rPr>
          <w:sz w:val="22"/>
        </w:rPr>
        <w:t>:</w:t>
      </w:r>
    </w:p>
    <w:p w14:paraId="34FEF474" w14:textId="77777777" w:rsidR="00605798" w:rsidRDefault="00605798" w:rsidP="00605798">
      <w:pPr>
        <w:pStyle w:val="Textvbloku"/>
        <w:tabs>
          <w:tab w:val="num" w:pos="0"/>
        </w:tabs>
        <w:rPr>
          <w:b/>
          <w:sz w:val="22"/>
          <w:szCs w:val="22"/>
        </w:rPr>
      </w:pPr>
    </w:p>
    <w:p w14:paraId="77B6F396" w14:textId="27E5C68E" w:rsidR="00605798" w:rsidRPr="00605798" w:rsidRDefault="00605798" w:rsidP="00605798">
      <w:pPr>
        <w:pStyle w:val="Textvbloku"/>
        <w:tabs>
          <w:tab w:val="num" w:pos="0"/>
        </w:tabs>
        <w:rPr>
          <w:b/>
          <w:sz w:val="22"/>
          <w:szCs w:val="22"/>
        </w:rPr>
      </w:pPr>
      <w:r w:rsidRPr="00605798">
        <w:rPr>
          <w:b/>
          <w:sz w:val="22"/>
          <w:szCs w:val="22"/>
        </w:rPr>
        <w:fldChar w:fldCharType="begin">
          <w:ffData>
            <w:name w:val=""/>
            <w:enabled/>
            <w:calcOnExit w:val="0"/>
            <w:textInput/>
          </w:ffData>
        </w:fldChar>
      </w:r>
      <w:r w:rsidRPr="00605798">
        <w:rPr>
          <w:b/>
          <w:sz w:val="22"/>
          <w:szCs w:val="22"/>
        </w:rPr>
        <w:instrText xml:space="preserve"> FORMTEXT </w:instrText>
      </w:r>
      <w:r w:rsidRPr="00605798">
        <w:rPr>
          <w:b/>
          <w:sz w:val="22"/>
          <w:szCs w:val="22"/>
        </w:rPr>
      </w:r>
      <w:r w:rsidRPr="00605798">
        <w:rPr>
          <w:b/>
          <w:sz w:val="22"/>
          <w:szCs w:val="22"/>
        </w:rPr>
        <w:fldChar w:fldCharType="separate"/>
      </w:r>
      <w:r w:rsidRPr="00605798">
        <w:rPr>
          <w:b/>
          <w:noProof/>
          <w:sz w:val="22"/>
          <w:szCs w:val="22"/>
        </w:rPr>
        <w:t> </w:t>
      </w:r>
      <w:r w:rsidRPr="00605798">
        <w:rPr>
          <w:b/>
          <w:noProof/>
          <w:sz w:val="22"/>
          <w:szCs w:val="22"/>
        </w:rPr>
        <w:t> </w:t>
      </w:r>
      <w:r w:rsidRPr="00605798">
        <w:rPr>
          <w:b/>
          <w:noProof/>
          <w:sz w:val="22"/>
          <w:szCs w:val="22"/>
        </w:rPr>
        <w:t> </w:t>
      </w:r>
      <w:r w:rsidRPr="00605798">
        <w:rPr>
          <w:b/>
          <w:noProof/>
          <w:sz w:val="22"/>
          <w:szCs w:val="22"/>
        </w:rPr>
        <w:t> </w:t>
      </w:r>
      <w:r w:rsidRPr="00605798">
        <w:rPr>
          <w:b/>
          <w:noProof/>
          <w:sz w:val="22"/>
          <w:szCs w:val="22"/>
        </w:rPr>
        <w:t> </w:t>
      </w:r>
      <w:r w:rsidRPr="00605798">
        <w:rPr>
          <w:b/>
          <w:sz w:val="22"/>
          <w:szCs w:val="22"/>
        </w:rPr>
        <w:fldChar w:fldCharType="end"/>
      </w:r>
    </w:p>
    <w:p w14:paraId="5052BCF5" w14:textId="77777777" w:rsidR="00605798" w:rsidRDefault="00605798" w:rsidP="00605798">
      <w:pPr>
        <w:pStyle w:val="Textvbloku"/>
        <w:tabs>
          <w:tab w:val="num" w:pos="0"/>
        </w:tabs>
        <w:rPr>
          <w:sz w:val="22"/>
          <w:szCs w:val="22"/>
        </w:rPr>
      </w:pPr>
    </w:p>
    <w:p w14:paraId="521221A1" w14:textId="1127EC22" w:rsidR="00605798" w:rsidRDefault="00605798" w:rsidP="00605798">
      <w:pPr>
        <w:pStyle w:val="Textvbloku"/>
        <w:tabs>
          <w:tab w:val="num" w:pos="0"/>
        </w:tabs>
        <w:rPr>
          <w:sz w:val="22"/>
          <w:szCs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39A81C2" w14:textId="1970CC2A" w:rsidR="00605798" w:rsidRDefault="00605798" w:rsidP="00605798">
      <w:pPr>
        <w:pStyle w:val="Textvbloku"/>
        <w:tabs>
          <w:tab w:val="num" w:pos="0"/>
        </w:tabs>
        <w:rPr>
          <w:sz w:val="22"/>
        </w:rPr>
      </w:pPr>
    </w:p>
    <w:p w14:paraId="17553530" w14:textId="3AE62251" w:rsidR="00605798" w:rsidRDefault="00605798" w:rsidP="00605798">
      <w:pPr>
        <w:pStyle w:val="Textvbloku"/>
        <w:tabs>
          <w:tab w:val="num" w:pos="0"/>
        </w:tabs>
        <w:rPr>
          <w:sz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67CF9C8B" w14:textId="77777777" w:rsidR="00605798" w:rsidRPr="00605798" w:rsidRDefault="00605798" w:rsidP="00605798">
      <w:pPr>
        <w:pStyle w:val="Textvbloku"/>
        <w:tabs>
          <w:tab w:val="num" w:pos="0"/>
        </w:tabs>
        <w:rPr>
          <w:sz w:val="22"/>
        </w:rPr>
      </w:pPr>
    </w:p>
    <w:p w14:paraId="126C5A33" w14:textId="29BF59E4" w:rsidR="00605798" w:rsidRPr="00605798" w:rsidRDefault="00605798" w:rsidP="00605798">
      <w:pPr>
        <w:pStyle w:val="Textvbloku"/>
        <w:tabs>
          <w:tab w:val="num" w:pos="0"/>
        </w:tabs>
        <w:rPr>
          <w:sz w:val="22"/>
        </w:rPr>
      </w:pPr>
      <w:r w:rsidRPr="00605798">
        <w:rPr>
          <w:sz w:val="22"/>
        </w:rPr>
        <w:t>dále jen „Zhotovitel“</w:t>
      </w:r>
    </w:p>
    <w:p w14:paraId="1427C177" w14:textId="77777777" w:rsidR="00605798" w:rsidRPr="00605798" w:rsidRDefault="00605798" w:rsidP="00605798">
      <w:pPr>
        <w:pStyle w:val="Textvbloku"/>
        <w:tabs>
          <w:tab w:val="num" w:pos="0"/>
        </w:tabs>
        <w:rPr>
          <w:sz w:val="22"/>
        </w:rPr>
      </w:pPr>
    </w:p>
    <w:p w14:paraId="2C75BC26" w14:textId="63D9BF70" w:rsidR="00605798" w:rsidRPr="00605798" w:rsidRDefault="00605798" w:rsidP="00605798">
      <w:pPr>
        <w:pStyle w:val="Textvbloku"/>
        <w:tabs>
          <w:tab w:val="num" w:pos="0"/>
        </w:tabs>
        <w:rPr>
          <w:sz w:val="22"/>
        </w:rPr>
      </w:pPr>
      <w:r w:rsidRPr="00605798">
        <w:rPr>
          <w:sz w:val="22"/>
        </w:rPr>
        <w:t>Osoby oprávněné jednat v záležitostech této předmětné smlouvy</w:t>
      </w:r>
      <w:r>
        <w:rPr>
          <w:sz w:val="22"/>
        </w:rPr>
        <w:t xml:space="preserve"> </w:t>
      </w:r>
      <w:r w:rsidRPr="00605798">
        <w:rPr>
          <w:sz w:val="22"/>
        </w:rPr>
        <w:t>ve věcech smluvních:</w:t>
      </w:r>
    </w:p>
    <w:p w14:paraId="50C939D1" w14:textId="77777777" w:rsidR="00605798" w:rsidRDefault="00605798" w:rsidP="00605798">
      <w:pPr>
        <w:pStyle w:val="Textvbloku"/>
        <w:tabs>
          <w:tab w:val="num" w:pos="0"/>
        </w:tabs>
        <w:rPr>
          <w:sz w:val="22"/>
          <w:szCs w:val="22"/>
        </w:rPr>
      </w:pPr>
    </w:p>
    <w:p w14:paraId="3BBFB8A0" w14:textId="33F4C8D4" w:rsidR="00605798" w:rsidRPr="00605798" w:rsidRDefault="00605798" w:rsidP="00605798">
      <w:pPr>
        <w:pStyle w:val="Textvbloku"/>
        <w:tabs>
          <w:tab w:val="num" w:pos="0"/>
        </w:tabs>
        <w:rPr>
          <w:sz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51A9C27" w14:textId="77777777" w:rsidR="00605798" w:rsidRPr="00605798" w:rsidRDefault="00605798" w:rsidP="00605798">
      <w:pPr>
        <w:pStyle w:val="Textvbloku"/>
        <w:tabs>
          <w:tab w:val="num" w:pos="0"/>
        </w:tabs>
        <w:rPr>
          <w:sz w:val="22"/>
        </w:rPr>
      </w:pPr>
      <w:r w:rsidRPr="00605798">
        <w:rPr>
          <w:sz w:val="22"/>
        </w:rPr>
        <w:t xml:space="preserve">     </w:t>
      </w:r>
      <w:r w:rsidRPr="00605798">
        <w:rPr>
          <w:sz w:val="22"/>
        </w:rPr>
        <w:tab/>
        <w:t xml:space="preserve">     </w:t>
      </w:r>
    </w:p>
    <w:p w14:paraId="7219917D" w14:textId="47B6D3A6" w:rsidR="00605798" w:rsidRPr="00605798" w:rsidRDefault="00605798" w:rsidP="00605798">
      <w:pPr>
        <w:pStyle w:val="Textvbloku"/>
        <w:tabs>
          <w:tab w:val="num" w:pos="0"/>
        </w:tabs>
        <w:rPr>
          <w:sz w:val="22"/>
        </w:rPr>
      </w:pPr>
      <w:r w:rsidRPr="00605798">
        <w:rPr>
          <w:sz w:val="22"/>
        </w:rPr>
        <w:lastRenderedPageBreak/>
        <w:t xml:space="preserve">tel: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002F0012">
        <w:rPr>
          <w:sz w:val="22"/>
          <w:szCs w:val="22"/>
        </w:rPr>
        <w:t xml:space="preserve">; </w:t>
      </w:r>
      <w:r w:rsidR="002F0012" w:rsidRPr="00605798">
        <w:rPr>
          <w:sz w:val="22"/>
        </w:rPr>
        <w:t xml:space="preserve">fax: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w:t>
      </w:r>
      <w:r w:rsidRPr="00605798">
        <w:rPr>
          <w:sz w:val="22"/>
        </w:rPr>
        <w:t xml:space="preserve">  </w:t>
      </w:r>
      <w:r w:rsidRPr="00605798">
        <w:rPr>
          <w:sz w:val="22"/>
        </w:rPr>
        <w:tab/>
        <w:t xml:space="preserve">       </w:t>
      </w:r>
    </w:p>
    <w:p w14:paraId="59EF676A" w14:textId="77777777" w:rsidR="00605798" w:rsidRPr="00605798" w:rsidRDefault="00605798" w:rsidP="00605798">
      <w:pPr>
        <w:pStyle w:val="Textvbloku"/>
        <w:tabs>
          <w:tab w:val="num" w:pos="0"/>
        </w:tabs>
        <w:rPr>
          <w:sz w:val="22"/>
        </w:rPr>
      </w:pPr>
    </w:p>
    <w:p w14:paraId="505F22DA" w14:textId="460C01BE" w:rsidR="00605798" w:rsidRPr="00605798" w:rsidRDefault="00605798" w:rsidP="00605798">
      <w:pPr>
        <w:pStyle w:val="Textvbloku"/>
        <w:tabs>
          <w:tab w:val="num" w:pos="0"/>
        </w:tabs>
        <w:rPr>
          <w:sz w:val="22"/>
        </w:rPr>
      </w:pPr>
      <w:r w:rsidRPr="00605798">
        <w:rPr>
          <w:sz w:val="22"/>
        </w:rPr>
        <w:t xml:space="preserve">email: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605798">
        <w:rPr>
          <w:sz w:val="22"/>
        </w:rPr>
        <w:t xml:space="preserve">    </w:t>
      </w:r>
      <w:r w:rsidRPr="00605798">
        <w:rPr>
          <w:sz w:val="22"/>
        </w:rPr>
        <w:tab/>
        <w:t xml:space="preserve">     </w:t>
      </w:r>
    </w:p>
    <w:p w14:paraId="68C8A329" w14:textId="77777777" w:rsidR="00605798" w:rsidRPr="00605798" w:rsidRDefault="00605798" w:rsidP="00605798">
      <w:pPr>
        <w:pStyle w:val="Textvbloku"/>
        <w:tabs>
          <w:tab w:val="num" w:pos="0"/>
        </w:tabs>
        <w:rPr>
          <w:sz w:val="22"/>
        </w:rPr>
      </w:pPr>
    </w:p>
    <w:p w14:paraId="514AB9AC" w14:textId="2B21B121" w:rsidR="00605798" w:rsidRPr="002F0012" w:rsidRDefault="00605798" w:rsidP="00605798">
      <w:pPr>
        <w:pStyle w:val="Textvbloku"/>
        <w:tabs>
          <w:tab w:val="num" w:pos="0"/>
        </w:tabs>
        <w:rPr>
          <w:sz w:val="22"/>
          <w:szCs w:val="22"/>
        </w:rPr>
      </w:pPr>
      <w:r w:rsidRPr="00605798">
        <w:rPr>
          <w:sz w:val="22"/>
        </w:rPr>
        <w:t>Bankovní spojení:</w:t>
      </w:r>
      <w:r w:rsidRPr="00605798">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Pr>
          <w:sz w:val="22"/>
          <w:szCs w:val="22"/>
        </w:rPr>
        <w:t xml:space="preserve">; </w:t>
      </w:r>
      <w:r w:rsidR="002F0012" w:rsidRPr="00605798">
        <w:rPr>
          <w:sz w:val="22"/>
        </w:rPr>
        <w:t xml:space="preserve">číslo účtu: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w:t>
      </w:r>
      <w:r w:rsidRPr="00605798">
        <w:rPr>
          <w:sz w:val="22"/>
        </w:rPr>
        <w:t xml:space="preserve">   </w:t>
      </w:r>
      <w:r w:rsidRPr="00605798">
        <w:rPr>
          <w:sz w:val="22"/>
        </w:rPr>
        <w:tab/>
        <w:t xml:space="preserve"> </w:t>
      </w:r>
    </w:p>
    <w:p w14:paraId="3B43CA41" w14:textId="77777777" w:rsidR="00605798" w:rsidRPr="00605798" w:rsidRDefault="00605798" w:rsidP="00605798">
      <w:pPr>
        <w:pStyle w:val="Textvbloku"/>
        <w:tabs>
          <w:tab w:val="num" w:pos="0"/>
        </w:tabs>
        <w:rPr>
          <w:sz w:val="22"/>
        </w:rPr>
      </w:pPr>
    </w:p>
    <w:p w14:paraId="72611C7B" w14:textId="68B0F33A" w:rsidR="00605798" w:rsidRDefault="00605798" w:rsidP="00605798">
      <w:pPr>
        <w:pStyle w:val="Textvbloku"/>
        <w:tabs>
          <w:tab w:val="num" w:pos="0"/>
        </w:tabs>
        <w:rPr>
          <w:sz w:val="22"/>
        </w:rPr>
      </w:pPr>
      <w:r w:rsidRPr="00605798">
        <w:rPr>
          <w:sz w:val="22"/>
        </w:rPr>
        <w:t>Identifikační číslo:</w:t>
      </w:r>
      <w:r w:rsidR="002F0012" w:rsidRPr="002F0012">
        <w:rPr>
          <w:sz w:val="22"/>
          <w:szCs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1CA7B492" w14:textId="48E7DF6F" w:rsidR="00605798" w:rsidRPr="00605798" w:rsidRDefault="00605798" w:rsidP="00605798">
      <w:pPr>
        <w:pStyle w:val="Textvbloku"/>
        <w:tabs>
          <w:tab w:val="num" w:pos="0"/>
        </w:tabs>
        <w:rPr>
          <w:sz w:val="22"/>
        </w:rPr>
      </w:pPr>
      <w:r w:rsidRPr="00605798">
        <w:rPr>
          <w:sz w:val="22"/>
        </w:rPr>
        <w:t xml:space="preserve"> </w:t>
      </w:r>
    </w:p>
    <w:p w14:paraId="0A05A20D" w14:textId="477185C5" w:rsidR="00605798" w:rsidRPr="00605798" w:rsidRDefault="00605798" w:rsidP="00605798">
      <w:pPr>
        <w:pStyle w:val="Textvbloku"/>
        <w:tabs>
          <w:tab w:val="num" w:pos="0"/>
        </w:tabs>
        <w:rPr>
          <w:sz w:val="22"/>
        </w:rPr>
      </w:pPr>
      <w:r w:rsidRPr="00605798">
        <w:rPr>
          <w:sz w:val="22"/>
        </w:rPr>
        <w:t>Daňové identifikační číslo:</w:t>
      </w:r>
      <w:r w:rsidR="002F0012">
        <w:rPr>
          <w:sz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p>
    <w:p w14:paraId="00619E18" w14:textId="77777777" w:rsidR="00605798" w:rsidRPr="00605798" w:rsidRDefault="00605798" w:rsidP="00605798">
      <w:pPr>
        <w:pStyle w:val="Textvbloku"/>
        <w:tabs>
          <w:tab w:val="num" w:pos="0"/>
        </w:tabs>
        <w:rPr>
          <w:sz w:val="22"/>
        </w:rPr>
      </w:pPr>
      <w:r w:rsidRPr="00605798">
        <w:rPr>
          <w:sz w:val="22"/>
        </w:rPr>
        <w:t xml:space="preserve">      </w:t>
      </w:r>
      <w:r w:rsidRPr="00605798">
        <w:rPr>
          <w:sz w:val="22"/>
        </w:rPr>
        <w:tab/>
        <w:t xml:space="preserve">     </w:t>
      </w:r>
    </w:p>
    <w:p w14:paraId="0F9A0E19" w14:textId="7404F648" w:rsidR="00605798" w:rsidRPr="00605798" w:rsidRDefault="00605798" w:rsidP="00605798">
      <w:pPr>
        <w:pStyle w:val="Textvbloku"/>
        <w:tabs>
          <w:tab w:val="num" w:pos="0"/>
        </w:tabs>
        <w:rPr>
          <w:sz w:val="22"/>
        </w:rPr>
      </w:pPr>
      <w:r w:rsidRPr="00605798">
        <w:rPr>
          <w:sz w:val="22"/>
        </w:rPr>
        <w:t>Zhotovitel je zapsán v obchodním rejstříku u</w:t>
      </w:r>
      <w:r w:rsidR="002F0012">
        <w:rPr>
          <w:sz w:val="22"/>
        </w:rPr>
        <w:t xml:space="preserve">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Pr>
          <w:sz w:val="22"/>
          <w:szCs w:val="22"/>
        </w:rPr>
        <w:t xml:space="preserve"> </w:t>
      </w:r>
      <w:r w:rsidR="002F0012" w:rsidRPr="00605798">
        <w:rPr>
          <w:sz w:val="22"/>
        </w:rPr>
        <w:t xml:space="preserve">oddíl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vložka č. </w:t>
      </w:r>
      <w:r w:rsidR="002F0012" w:rsidRPr="00296F8A">
        <w:rPr>
          <w:sz w:val="22"/>
          <w:szCs w:val="22"/>
        </w:rPr>
        <w:fldChar w:fldCharType="begin">
          <w:ffData>
            <w:name w:val=""/>
            <w:enabled/>
            <w:calcOnExit w:val="0"/>
            <w:textInput/>
          </w:ffData>
        </w:fldChar>
      </w:r>
      <w:r w:rsidR="002F0012" w:rsidRPr="00296F8A">
        <w:rPr>
          <w:sz w:val="22"/>
          <w:szCs w:val="22"/>
        </w:rPr>
        <w:instrText xml:space="preserve"> FORMTEXT </w:instrText>
      </w:r>
      <w:r w:rsidR="002F0012" w:rsidRPr="00296F8A">
        <w:rPr>
          <w:sz w:val="22"/>
          <w:szCs w:val="22"/>
        </w:rPr>
      </w:r>
      <w:r w:rsidR="002F0012" w:rsidRPr="00296F8A">
        <w:rPr>
          <w:sz w:val="22"/>
          <w:szCs w:val="22"/>
        </w:rPr>
        <w:fldChar w:fldCharType="separate"/>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noProof/>
          <w:sz w:val="22"/>
          <w:szCs w:val="22"/>
        </w:rPr>
        <w:t> </w:t>
      </w:r>
      <w:r w:rsidR="002F0012" w:rsidRPr="00296F8A">
        <w:rPr>
          <w:sz w:val="22"/>
          <w:szCs w:val="22"/>
        </w:rPr>
        <w:fldChar w:fldCharType="end"/>
      </w:r>
      <w:r w:rsidR="002F0012" w:rsidRPr="00605798">
        <w:rPr>
          <w:sz w:val="22"/>
        </w:rPr>
        <w:t xml:space="preserve">     </w:t>
      </w:r>
      <w:r w:rsidRPr="00605798">
        <w:rPr>
          <w:sz w:val="22"/>
        </w:rPr>
        <w:t xml:space="preserve"> </w:t>
      </w:r>
    </w:p>
    <w:p w14:paraId="3D0F7A6A" w14:textId="77777777" w:rsidR="00605798" w:rsidRDefault="00605798" w:rsidP="0021572A">
      <w:pPr>
        <w:pStyle w:val="Textvbloku"/>
        <w:tabs>
          <w:tab w:val="num" w:pos="0"/>
        </w:tabs>
        <w:rPr>
          <w:sz w:val="22"/>
        </w:rPr>
      </w:pPr>
    </w:p>
    <w:p w14:paraId="34A81699" w14:textId="77777777" w:rsidR="00605798" w:rsidRDefault="00605798" w:rsidP="0021572A">
      <w:pPr>
        <w:pStyle w:val="Textvbloku"/>
        <w:tabs>
          <w:tab w:val="num" w:pos="0"/>
        </w:tabs>
        <w:rPr>
          <w:sz w:val="22"/>
          <w:szCs w:val="22"/>
        </w:rPr>
      </w:pPr>
      <w:r>
        <w:rPr>
          <w:sz w:val="22"/>
          <w:szCs w:val="22"/>
        </w:rPr>
        <w:t>dále jen „</w:t>
      </w:r>
      <w:r w:rsidRPr="00296F8A">
        <w:rPr>
          <w:sz w:val="22"/>
          <w:szCs w:val="22"/>
        </w:rPr>
        <w:t>Zhotovitel“</w:t>
      </w:r>
    </w:p>
    <w:p w14:paraId="1F0EC6BB" w14:textId="77777777" w:rsidR="00605798" w:rsidRDefault="00605798" w:rsidP="0021572A">
      <w:pPr>
        <w:pStyle w:val="Textvbloku"/>
        <w:tabs>
          <w:tab w:val="num" w:pos="0"/>
        </w:tabs>
        <w:rPr>
          <w:sz w:val="22"/>
        </w:rPr>
      </w:pPr>
    </w:p>
    <w:p w14:paraId="0AC60611" w14:textId="77777777" w:rsidR="00605798" w:rsidRDefault="00605798" w:rsidP="0021572A">
      <w:pPr>
        <w:pStyle w:val="Textvbloku"/>
        <w:tabs>
          <w:tab w:val="num" w:pos="0"/>
        </w:tabs>
        <w:rPr>
          <w:sz w:val="22"/>
        </w:rPr>
      </w:pPr>
    </w:p>
    <w:p w14:paraId="0F7CAA8A" w14:textId="14EAB247" w:rsidR="000D1881" w:rsidRDefault="000D1881" w:rsidP="0021572A">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21572A">
      <w:pPr>
        <w:pStyle w:val="Textvbloku"/>
        <w:rPr>
          <w:sz w:val="22"/>
        </w:rPr>
      </w:pPr>
    </w:p>
    <w:p w14:paraId="72EB6AE5" w14:textId="77777777" w:rsidR="000D1881" w:rsidRDefault="000D1881" w:rsidP="0021572A">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21572A">
      <w:pPr>
        <w:pStyle w:val="Zkladntext2"/>
        <w:rPr>
          <w:sz w:val="22"/>
        </w:rPr>
      </w:pPr>
    </w:p>
    <w:p w14:paraId="1B430B4B" w14:textId="77777777" w:rsidR="000D1881" w:rsidRDefault="000D1881" w:rsidP="0021572A">
      <w:pPr>
        <w:pStyle w:val="Zkladntext2"/>
        <w:tabs>
          <w:tab w:val="left" w:pos="3261"/>
        </w:tabs>
        <w:rPr>
          <w:sz w:val="22"/>
        </w:rPr>
      </w:pPr>
    </w:p>
    <w:p w14:paraId="7614EC7F" w14:textId="147F9BD2" w:rsidR="00337D93" w:rsidRPr="00337D93" w:rsidRDefault="000D1881" w:rsidP="0021572A">
      <w:pPr>
        <w:pStyle w:val="Zkladntext2"/>
        <w:tabs>
          <w:tab w:val="left" w:pos="3261"/>
        </w:tabs>
        <w:rPr>
          <w:bCs/>
          <w:sz w:val="22"/>
          <w:szCs w:val="22"/>
        </w:rPr>
      </w:pPr>
      <w:bookmarkStart w:id="1" w:name="_Hlk484007864"/>
      <w:r w:rsidRPr="00337D93">
        <w:rPr>
          <w:sz w:val="22"/>
        </w:rPr>
        <w:t>Název veř</w:t>
      </w:r>
      <w:r w:rsidR="006F1A8B">
        <w:rPr>
          <w:sz w:val="22"/>
        </w:rPr>
        <w:t>ejné zakázky:</w:t>
      </w:r>
      <w:r w:rsidR="006F1A8B">
        <w:rPr>
          <w:sz w:val="22"/>
        </w:rPr>
        <w:tab/>
      </w:r>
      <w:r w:rsidR="0021572A" w:rsidRPr="0021572A">
        <w:rPr>
          <w:b/>
        </w:rPr>
        <w:t>Revitalizace náměstí Míru v Kroměříži</w:t>
      </w:r>
    </w:p>
    <w:p w14:paraId="1BC1C371" w14:textId="77777777" w:rsidR="000D1881" w:rsidRPr="00337D93" w:rsidRDefault="000D1881" w:rsidP="0021572A">
      <w:pPr>
        <w:pStyle w:val="Zkladntext2"/>
        <w:rPr>
          <w:b/>
          <w:bCs/>
          <w:sz w:val="22"/>
        </w:rPr>
      </w:pPr>
    </w:p>
    <w:p w14:paraId="737390E7" w14:textId="2CD4ADE7" w:rsidR="000D1881" w:rsidRPr="00714873" w:rsidRDefault="006F1A8B" w:rsidP="0021572A">
      <w:pPr>
        <w:pStyle w:val="Zkladntext2"/>
        <w:tabs>
          <w:tab w:val="left" w:pos="3261"/>
        </w:tabs>
        <w:jc w:val="left"/>
        <w:rPr>
          <w:sz w:val="22"/>
        </w:rPr>
      </w:pPr>
      <w:r w:rsidRPr="00714873">
        <w:rPr>
          <w:sz w:val="22"/>
        </w:rPr>
        <w:t>Stavební povolení:</w:t>
      </w:r>
      <w:r w:rsidRPr="00714873">
        <w:rPr>
          <w:sz w:val="22"/>
        </w:rPr>
        <w:tab/>
      </w:r>
      <w:r w:rsidR="00714873" w:rsidRPr="00714873">
        <w:rPr>
          <w:i/>
          <w:sz w:val="22"/>
        </w:rPr>
        <w:t>bude předáno vybranému dodavateli při předání a převzetí staveniště</w:t>
      </w:r>
    </w:p>
    <w:p w14:paraId="338AD95E" w14:textId="67467764" w:rsidR="000D1881" w:rsidRPr="00337D93" w:rsidRDefault="000D1881" w:rsidP="0021572A">
      <w:pPr>
        <w:pStyle w:val="Odsazen"/>
        <w:tabs>
          <w:tab w:val="left" w:pos="3261"/>
        </w:tabs>
        <w:spacing w:before="120" w:after="0"/>
        <w:ind w:left="0"/>
      </w:pPr>
      <w:r w:rsidRPr="00714873">
        <w:t>Místo stavby</w:t>
      </w:r>
      <w:r w:rsidRPr="00337D93">
        <w:t>:</w:t>
      </w:r>
      <w:r w:rsidRPr="00337D93">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70C1B0E7" w14:textId="77777777" w:rsidR="00337D93" w:rsidRPr="00337D93" w:rsidRDefault="000D1881" w:rsidP="0021572A">
      <w:pPr>
        <w:pStyle w:val="Odsazen"/>
        <w:tabs>
          <w:tab w:val="left" w:pos="3261"/>
        </w:tabs>
        <w:spacing w:before="120" w:after="0"/>
        <w:ind w:left="0"/>
      </w:pPr>
      <w:r w:rsidRPr="00337D93">
        <w:t>Projektant:</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51AC923E" w14:textId="77777777" w:rsidR="0086553D" w:rsidRPr="0021572A" w:rsidRDefault="000D1881" w:rsidP="0021572A">
      <w:pPr>
        <w:pStyle w:val="Odsazen"/>
        <w:tabs>
          <w:tab w:val="left" w:pos="3261"/>
        </w:tabs>
        <w:spacing w:before="120" w:after="0"/>
        <w:ind w:left="0"/>
      </w:pPr>
      <w:r w:rsidRPr="0021572A">
        <w:t>Autorský dozor:</w:t>
      </w:r>
      <w:r w:rsidRPr="0021572A">
        <w:tab/>
      </w:r>
      <w:r w:rsidR="00E01AA5" w:rsidRPr="0021572A">
        <w:fldChar w:fldCharType="begin">
          <w:ffData>
            <w:name w:val=""/>
            <w:enabled/>
            <w:calcOnExit w:val="0"/>
            <w:textInput/>
          </w:ffData>
        </w:fldChar>
      </w:r>
      <w:r w:rsidR="00337D93" w:rsidRPr="0021572A">
        <w:instrText xml:space="preserve"> FORMTEXT </w:instrText>
      </w:r>
      <w:r w:rsidR="00E01AA5" w:rsidRPr="0021572A">
        <w:fldChar w:fldCharType="separate"/>
      </w:r>
      <w:r w:rsidR="00337D93" w:rsidRPr="0021572A">
        <w:rPr>
          <w:noProof/>
        </w:rPr>
        <w:t> </w:t>
      </w:r>
      <w:r w:rsidR="00337D93" w:rsidRPr="0021572A">
        <w:rPr>
          <w:noProof/>
        </w:rPr>
        <w:t> </w:t>
      </w:r>
      <w:r w:rsidR="00337D93" w:rsidRPr="0021572A">
        <w:rPr>
          <w:noProof/>
        </w:rPr>
        <w:t> </w:t>
      </w:r>
      <w:r w:rsidR="00337D93" w:rsidRPr="0021572A">
        <w:rPr>
          <w:noProof/>
        </w:rPr>
        <w:t> </w:t>
      </w:r>
      <w:r w:rsidR="00337D93" w:rsidRPr="0021572A">
        <w:rPr>
          <w:noProof/>
        </w:rPr>
        <w:t> </w:t>
      </w:r>
      <w:r w:rsidR="00E01AA5" w:rsidRPr="0021572A">
        <w:fldChar w:fldCharType="end"/>
      </w:r>
    </w:p>
    <w:p w14:paraId="647325F8" w14:textId="77777777" w:rsidR="00192A20" w:rsidRPr="0021572A" w:rsidRDefault="000D1881" w:rsidP="0021572A">
      <w:pPr>
        <w:pStyle w:val="Odsazen"/>
        <w:tabs>
          <w:tab w:val="left" w:pos="3261"/>
        </w:tabs>
        <w:spacing w:after="0"/>
        <w:ind w:left="0"/>
      </w:pPr>
      <w:r w:rsidRPr="0021572A">
        <w:rPr>
          <w:bCs/>
        </w:rPr>
        <w:t>Koordinátor BOZP objednatele:</w:t>
      </w:r>
      <w:r w:rsidRPr="0021572A">
        <w:rPr>
          <w:bCs/>
        </w:rPr>
        <w:tab/>
      </w:r>
      <w:r w:rsidR="005C2B68" w:rsidRPr="0021572A">
        <w:fldChar w:fldCharType="begin">
          <w:ffData>
            <w:name w:val=""/>
            <w:enabled/>
            <w:calcOnExit w:val="0"/>
            <w:textInput/>
          </w:ffData>
        </w:fldChar>
      </w:r>
      <w:r w:rsidR="005C2B68" w:rsidRPr="0021572A">
        <w:instrText xml:space="preserve"> FORMTEXT </w:instrText>
      </w:r>
      <w:r w:rsidR="005C2B68" w:rsidRPr="0021572A">
        <w:fldChar w:fldCharType="separate"/>
      </w:r>
      <w:r w:rsidR="005C2B68" w:rsidRPr="0021572A">
        <w:rPr>
          <w:noProof/>
        </w:rPr>
        <w:t> </w:t>
      </w:r>
      <w:r w:rsidR="005C2B68" w:rsidRPr="0021572A">
        <w:rPr>
          <w:noProof/>
        </w:rPr>
        <w:t> </w:t>
      </w:r>
      <w:r w:rsidR="005C2B68" w:rsidRPr="0021572A">
        <w:rPr>
          <w:noProof/>
        </w:rPr>
        <w:t> </w:t>
      </w:r>
      <w:r w:rsidR="005C2B68" w:rsidRPr="0021572A">
        <w:rPr>
          <w:noProof/>
        </w:rPr>
        <w:t> </w:t>
      </w:r>
      <w:r w:rsidR="005C2B68" w:rsidRPr="0021572A">
        <w:rPr>
          <w:noProof/>
        </w:rPr>
        <w:t> </w:t>
      </w:r>
      <w:r w:rsidR="005C2B68" w:rsidRPr="0021572A">
        <w:fldChar w:fldCharType="end"/>
      </w:r>
    </w:p>
    <w:p w14:paraId="308485F1" w14:textId="77777777" w:rsidR="00192A20" w:rsidRPr="0021572A" w:rsidRDefault="00192A20" w:rsidP="0021572A">
      <w:pPr>
        <w:pStyle w:val="Odsazen"/>
        <w:tabs>
          <w:tab w:val="left" w:pos="3261"/>
        </w:tabs>
        <w:spacing w:after="0"/>
        <w:ind w:left="0"/>
      </w:pPr>
    </w:p>
    <w:p w14:paraId="67134923" w14:textId="77777777" w:rsidR="000D1881" w:rsidRPr="00337D93" w:rsidRDefault="000D1881" w:rsidP="0021572A">
      <w:pPr>
        <w:pStyle w:val="Odsazen"/>
        <w:tabs>
          <w:tab w:val="left" w:pos="3261"/>
        </w:tabs>
        <w:spacing w:after="0"/>
        <w:ind w:left="0"/>
      </w:pPr>
      <w:r w:rsidRPr="0021572A">
        <w:t>Stavbyvedoucí</w:t>
      </w:r>
      <w:r w:rsidRPr="00337D93">
        <w:t xml:space="preserve"> zhotovitele:</w:t>
      </w:r>
      <w:r w:rsidRPr="00337D93">
        <w:tab/>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14:paraId="6582E794" w14:textId="77777777" w:rsidR="000D1881" w:rsidRPr="00337D93" w:rsidRDefault="000D1881" w:rsidP="0021572A">
      <w:pPr>
        <w:pStyle w:val="BodyTextIndent21"/>
        <w:widowControl/>
        <w:tabs>
          <w:tab w:val="left" w:pos="3261"/>
        </w:tabs>
        <w:ind w:left="0"/>
        <w:rPr>
          <w:snapToGrid/>
          <w:sz w:val="22"/>
        </w:rPr>
      </w:pPr>
    </w:p>
    <w:p w14:paraId="69FB0E07" w14:textId="39DBF3B7" w:rsidR="000D1881" w:rsidRPr="00337D93" w:rsidRDefault="000D1881" w:rsidP="0021572A">
      <w:pPr>
        <w:pStyle w:val="BodyTextIndent21"/>
        <w:widowControl/>
        <w:tabs>
          <w:tab w:val="left" w:pos="3261"/>
          <w:tab w:val="left" w:pos="4536"/>
        </w:tabs>
        <w:ind w:left="0"/>
        <w:rPr>
          <w:snapToGrid/>
          <w:sz w:val="22"/>
        </w:rPr>
      </w:pPr>
      <w:r w:rsidRPr="00337D93">
        <w:rPr>
          <w:snapToGrid/>
          <w:sz w:val="22"/>
        </w:rPr>
        <w:t>Technický dozor objednatele</w:t>
      </w:r>
      <w:r w:rsidR="00687E70" w:rsidRPr="00337D93">
        <w:rPr>
          <w:snapToGrid/>
          <w:sz w:val="22"/>
        </w:rPr>
        <w:t>:</w:t>
      </w:r>
      <w:r w:rsidR="00A36E1A" w:rsidRPr="00337D93">
        <w:rPr>
          <w:snapToGrid/>
          <w:sz w:val="22"/>
        </w:rPr>
        <w:t xml:space="preserve">     </w:t>
      </w:r>
      <w:r w:rsidR="00F82C60" w:rsidRPr="00337D93">
        <w:rPr>
          <w:snapToGrid/>
          <w:sz w:val="22"/>
        </w:rPr>
        <w:t xml:space="preserve">   </w:t>
      </w:r>
      <w:r w:rsidR="00605798">
        <w:rPr>
          <w:snapToGrid/>
          <w:sz w:val="22"/>
        </w:rPr>
        <w:t xml:space="preserve">  </w:t>
      </w:r>
      <w:r w:rsidR="00F82C60" w:rsidRPr="00337D93">
        <w:rPr>
          <w:snapToGrid/>
          <w:sz w:val="22"/>
        </w:rPr>
        <w:t xml:space="preserve"> </w:t>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6DBDB52C" w14:textId="77777777" w:rsidR="00605798" w:rsidRDefault="00605798" w:rsidP="0021572A">
      <w:pPr>
        <w:pStyle w:val="Odsazen"/>
        <w:tabs>
          <w:tab w:val="left" w:pos="3261"/>
          <w:tab w:val="left" w:pos="6379"/>
        </w:tabs>
        <w:spacing w:after="0"/>
        <w:ind w:left="0"/>
      </w:pPr>
    </w:p>
    <w:p w14:paraId="40A4A54C" w14:textId="7A74CBDC" w:rsidR="0069565D" w:rsidRPr="00337D93" w:rsidRDefault="000D1881" w:rsidP="0021572A">
      <w:pPr>
        <w:pStyle w:val="Odsazen"/>
        <w:tabs>
          <w:tab w:val="left" w:pos="3261"/>
          <w:tab w:val="left" w:pos="6379"/>
        </w:tabs>
        <w:spacing w:after="0"/>
        <w:ind w:left="0"/>
      </w:pPr>
      <w:r w:rsidRPr="00337D93">
        <w:t>Pracovník zhotovitele odpovědný za vedení a zasílání daňových dokladů</w:t>
      </w:r>
      <w:r w:rsidR="003119A1" w:rsidRPr="00337D93">
        <w:t xml:space="preserve"> </w:t>
      </w:r>
      <w:r w:rsidR="00E01AA5" w:rsidRPr="00337D93">
        <w:fldChar w:fldCharType="begin">
          <w:ffData>
            <w:name w:val=""/>
            <w:enabled/>
            <w:calcOnExit w:val="0"/>
            <w:textInput/>
          </w:ffData>
        </w:fldChar>
      </w:r>
      <w:r w:rsidR="0069565D" w:rsidRPr="00337D93">
        <w:instrText xml:space="preserve"> FORMTEXT </w:instrText>
      </w:r>
      <w:r w:rsidR="00E01AA5"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01AA5" w:rsidRPr="00337D93">
        <w:fldChar w:fldCharType="end"/>
      </w:r>
    </w:p>
    <w:p w14:paraId="7416DA35" w14:textId="21DC5BBD" w:rsidR="0069565D" w:rsidRPr="000E1116" w:rsidRDefault="0069565D" w:rsidP="00605798">
      <w:pPr>
        <w:pStyle w:val="Odsazen"/>
        <w:tabs>
          <w:tab w:val="left" w:pos="3261"/>
          <w:tab w:val="left" w:pos="6379"/>
        </w:tabs>
        <w:spacing w:after="0"/>
        <w:ind w:left="0"/>
      </w:pPr>
      <w:r w:rsidRPr="00337D93">
        <w:t xml:space="preserve">                                                          </w:t>
      </w:r>
      <w:r w:rsidR="00F82C60" w:rsidRPr="00337D93">
        <w:t xml:space="preserve">         </w:t>
      </w:r>
      <w:r w:rsidRPr="00337D93">
        <w:t xml:space="preserve">                                         </w:t>
      </w:r>
      <w:r w:rsidR="00687E70" w:rsidRPr="00337D93">
        <w:t xml:space="preserve">        </w:t>
      </w:r>
      <w:r w:rsidR="002E51D1">
        <w:t xml:space="preserve">       </w:t>
      </w:r>
    </w:p>
    <w:p w14:paraId="2BBE1F69" w14:textId="77777777" w:rsidR="000D1881" w:rsidRPr="000E1116" w:rsidRDefault="000D1881" w:rsidP="0021572A">
      <w:pPr>
        <w:pStyle w:val="Textvbloku"/>
        <w:tabs>
          <w:tab w:val="left" w:pos="4820"/>
        </w:tabs>
        <w:jc w:val="left"/>
        <w:rPr>
          <w:sz w:val="22"/>
        </w:rPr>
      </w:pPr>
      <w:r w:rsidRPr="000E1116">
        <w:rPr>
          <w:sz w:val="22"/>
        </w:rPr>
        <w:t xml:space="preserve">                             </w:t>
      </w:r>
      <w:r w:rsidR="0069565D">
        <w:rPr>
          <w:sz w:val="22"/>
        </w:rPr>
        <w:t xml:space="preserve">                </w:t>
      </w:r>
    </w:p>
    <w:p w14:paraId="37C7D83C" w14:textId="77777777" w:rsidR="000D1881" w:rsidRPr="00337D93" w:rsidRDefault="000D1881" w:rsidP="0021572A">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8BF4E84" w14:textId="6210E07C" w:rsidR="000D1881" w:rsidRPr="00337D93" w:rsidRDefault="000D1881" w:rsidP="0021572A">
      <w:pPr>
        <w:pStyle w:val="Textvbloku"/>
        <w:tabs>
          <w:tab w:val="left" w:pos="6379"/>
        </w:tabs>
        <w:rPr>
          <w:sz w:val="22"/>
        </w:rPr>
      </w:pPr>
      <w:r w:rsidRPr="00337D93">
        <w:rPr>
          <w:sz w:val="22"/>
        </w:rPr>
        <w:t>a soupisy provedených st. prací, dodávek a služeb</w:t>
      </w:r>
      <w:r w:rsidR="002C0D03">
        <w:rPr>
          <w:sz w:val="22"/>
        </w:rPr>
        <w:t>:</w:t>
      </w:r>
      <w:r w:rsidRPr="00337D93">
        <w:rPr>
          <w:sz w:val="22"/>
        </w:rPr>
        <w:t xml:space="preserve"> </w:t>
      </w:r>
      <w:r w:rsidRPr="00337D93">
        <w:rPr>
          <w:sz w:val="22"/>
        </w:rPr>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r w:rsidRPr="00337D93">
        <w:rPr>
          <w:sz w:val="22"/>
        </w:rPr>
        <w:tab/>
      </w:r>
      <w:r w:rsidRPr="00337D93">
        <w:rPr>
          <w:sz w:val="22"/>
        </w:rPr>
        <w:tab/>
      </w:r>
      <w:r w:rsidRPr="00337D93">
        <w:rPr>
          <w:sz w:val="22"/>
        </w:rPr>
        <w:tab/>
      </w:r>
      <w:r w:rsidRPr="00337D93">
        <w:rPr>
          <w:sz w:val="22"/>
        </w:rPr>
        <w:tab/>
        <w:t xml:space="preserve">         </w:t>
      </w:r>
    </w:p>
    <w:bookmarkEnd w:id="1"/>
    <w:p w14:paraId="0E016EBF" w14:textId="77777777" w:rsidR="00337D93" w:rsidRDefault="00337D93" w:rsidP="0021572A">
      <w:pPr>
        <w:pStyle w:val="Textvbloku"/>
        <w:tabs>
          <w:tab w:val="left" w:pos="4820"/>
        </w:tabs>
        <w:jc w:val="left"/>
        <w:rPr>
          <w:sz w:val="22"/>
        </w:rPr>
      </w:pPr>
    </w:p>
    <w:p w14:paraId="6802493C" w14:textId="7D692AFA" w:rsidR="002C3D2C" w:rsidRDefault="002C3D2C" w:rsidP="0021572A">
      <w:pPr>
        <w:pStyle w:val="Textvbloku"/>
        <w:tabs>
          <w:tab w:val="left" w:pos="4820"/>
        </w:tabs>
        <w:jc w:val="left"/>
        <w:rPr>
          <w:sz w:val="22"/>
        </w:rPr>
      </w:pPr>
    </w:p>
    <w:p w14:paraId="46A2BEB8" w14:textId="751ABA51" w:rsidR="002F0012" w:rsidRDefault="002F0012" w:rsidP="0021572A">
      <w:pPr>
        <w:pStyle w:val="Textvbloku"/>
        <w:tabs>
          <w:tab w:val="left" w:pos="4820"/>
        </w:tabs>
        <w:jc w:val="left"/>
        <w:rPr>
          <w:sz w:val="22"/>
        </w:rPr>
      </w:pPr>
    </w:p>
    <w:p w14:paraId="1D6AB628" w14:textId="77777777" w:rsidR="0045524D" w:rsidRDefault="0045524D" w:rsidP="0021572A">
      <w:pPr>
        <w:pStyle w:val="Textvbloku"/>
        <w:tabs>
          <w:tab w:val="left" w:pos="4820"/>
        </w:tabs>
        <w:jc w:val="left"/>
        <w:rPr>
          <w:sz w:val="22"/>
        </w:rPr>
      </w:pPr>
    </w:p>
    <w:p w14:paraId="60B157B6" w14:textId="77777777" w:rsidR="00714873" w:rsidRPr="00337D93" w:rsidRDefault="00714873" w:rsidP="0021572A">
      <w:pPr>
        <w:pStyle w:val="Textvbloku"/>
        <w:tabs>
          <w:tab w:val="left" w:pos="4820"/>
        </w:tabs>
        <w:jc w:val="left"/>
        <w:rPr>
          <w:sz w:val="22"/>
        </w:rPr>
      </w:pPr>
    </w:p>
    <w:p w14:paraId="3AC07750" w14:textId="77777777" w:rsidR="000D1881" w:rsidRDefault="000D1881" w:rsidP="0021572A">
      <w:pPr>
        <w:pStyle w:val="Textvbloku"/>
        <w:jc w:val="left"/>
        <w:rPr>
          <w:b/>
          <w:sz w:val="22"/>
        </w:rPr>
      </w:pPr>
      <w:r w:rsidRPr="00337D93">
        <w:rPr>
          <w:b/>
          <w:sz w:val="22"/>
        </w:rPr>
        <w:lastRenderedPageBreak/>
        <w:t>II. PŘEDMĚT SMLOUVY, ROZSAH DÍLA:</w:t>
      </w:r>
    </w:p>
    <w:p w14:paraId="04ADFCDA" w14:textId="77777777" w:rsidR="000D1881" w:rsidRDefault="000D1881" w:rsidP="0021572A">
      <w:pPr>
        <w:pStyle w:val="Textvbloku"/>
        <w:rPr>
          <w:sz w:val="22"/>
        </w:rPr>
      </w:pPr>
      <w:r>
        <w:rPr>
          <w:sz w:val="22"/>
        </w:rPr>
        <w:t>---------</w:t>
      </w:r>
      <w:r w:rsidR="00544B9E">
        <w:rPr>
          <w:sz w:val="22"/>
        </w:rPr>
        <w:t>---</w:t>
      </w:r>
      <w:r>
        <w:rPr>
          <w:sz w:val="22"/>
        </w:rPr>
        <w:t>---------------------------------------------</w:t>
      </w:r>
    </w:p>
    <w:p w14:paraId="21C9E0EF" w14:textId="77777777" w:rsidR="000D1881" w:rsidRDefault="000D1881" w:rsidP="0021572A">
      <w:pPr>
        <w:pStyle w:val="Textvbloku"/>
        <w:rPr>
          <w:sz w:val="22"/>
        </w:rPr>
      </w:pPr>
    </w:p>
    <w:p w14:paraId="58C6EAF8" w14:textId="77777777" w:rsidR="006A300F" w:rsidRDefault="000D1881" w:rsidP="0021572A">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21572A">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21572A">
      <w:pPr>
        <w:pStyle w:val="Textvbloku"/>
        <w:ind w:hanging="426"/>
        <w:rPr>
          <w:sz w:val="22"/>
        </w:rPr>
      </w:pPr>
      <w:r>
        <w:rPr>
          <w:sz w:val="22"/>
        </w:rPr>
        <w:tab/>
        <w:t xml:space="preserve">     </w:t>
      </w:r>
    </w:p>
    <w:p w14:paraId="616ABB26" w14:textId="77777777" w:rsidR="00CF6C79" w:rsidRDefault="006A300F" w:rsidP="0021572A">
      <w:pPr>
        <w:pStyle w:val="Textvbloku"/>
        <w:ind w:hanging="426"/>
        <w:rPr>
          <w:sz w:val="22"/>
        </w:rPr>
      </w:pPr>
      <w:r>
        <w:rPr>
          <w:sz w:val="22"/>
        </w:rPr>
        <w:t xml:space="preserve">            </w:t>
      </w:r>
      <w:r w:rsidR="00CF6C79">
        <w:rPr>
          <w:sz w:val="22"/>
        </w:rPr>
        <w:t>Název veřejné zakázky:</w:t>
      </w:r>
    </w:p>
    <w:p w14:paraId="569A8C67" w14:textId="4680001A" w:rsidR="000D1881" w:rsidRDefault="000D1881" w:rsidP="0021572A">
      <w:pPr>
        <w:pStyle w:val="Zkladntext2"/>
        <w:jc w:val="center"/>
        <w:rPr>
          <w:b/>
          <w:bCs/>
          <w:sz w:val="28"/>
        </w:rPr>
      </w:pPr>
      <w:r>
        <w:rPr>
          <w:b/>
          <w:bCs/>
          <w:sz w:val="28"/>
        </w:rPr>
        <w:t>„</w:t>
      </w:r>
      <w:r w:rsidR="0021572A" w:rsidRPr="0045524D">
        <w:rPr>
          <w:b/>
          <w:sz w:val="28"/>
        </w:rPr>
        <w:t>Revitalizace náměstí Míru v Kroměříži</w:t>
      </w:r>
      <w:r w:rsidR="00CC44DE">
        <w:rPr>
          <w:b/>
          <w:bCs/>
          <w:sz w:val="28"/>
        </w:rPr>
        <w:t>“</w:t>
      </w:r>
      <w:r w:rsidR="00273D1B">
        <w:rPr>
          <w:b/>
          <w:bCs/>
          <w:sz w:val="28"/>
        </w:rPr>
        <w:t xml:space="preserve"> </w:t>
      </w:r>
    </w:p>
    <w:p w14:paraId="02091EF8" w14:textId="77777777" w:rsidR="000D1881" w:rsidRDefault="000D1881" w:rsidP="0021572A">
      <w:pPr>
        <w:pStyle w:val="Textvbloku"/>
        <w:rPr>
          <w:sz w:val="22"/>
        </w:rPr>
      </w:pPr>
    </w:p>
    <w:p w14:paraId="32F5B183" w14:textId="77777777" w:rsidR="000D1881" w:rsidRPr="003C16BD" w:rsidRDefault="000D1881" w:rsidP="0021572A">
      <w:pPr>
        <w:pStyle w:val="Textvbloku"/>
        <w:spacing w:before="60"/>
        <w:ind w:left="284" w:right="-91"/>
        <w:rPr>
          <w:sz w:val="22"/>
        </w:rPr>
      </w:pPr>
      <w:r w:rsidRPr="003C16BD">
        <w:rPr>
          <w:b/>
          <w:bCs/>
          <w:sz w:val="22"/>
        </w:rPr>
        <w:t>Dílem se rozumí</w:t>
      </w:r>
      <w:r w:rsidRPr="003C16BD">
        <w:rPr>
          <w:sz w:val="22"/>
        </w:rPr>
        <w:t>:</w:t>
      </w:r>
    </w:p>
    <w:p w14:paraId="3DD24BDC" w14:textId="3790BEFC" w:rsidR="000D1881" w:rsidRPr="000E1116" w:rsidRDefault="000D1881" w:rsidP="009E1D14">
      <w:pPr>
        <w:pStyle w:val="Textvbloku"/>
        <w:numPr>
          <w:ilvl w:val="0"/>
          <w:numId w:val="5"/>
        </w:numPr>
        <w:tabs>
          <w:tab w:val="clear" w:pos="644"/>
        </w:tabs>
        <w:spacing w:before="60"/>
        <w:ind w:left="993" w:right="-91" w:hanging="567"/>
        <w:rPr>
          <w:sz w:val="22"/>
        </w:rPr>
      </w:pPr>
      <w:r w:rsidRPr="000E1116">
        <w:rPr>
          <w:sz w:val="22"/>
        </w:rPr>
        <w:t>zhotovení stavby</w:t>
      </w:r>
      <w:r w:rsidR="002C0D03">
        <w:rPr>
          <w:sz w:val="22"/>
        </w:rPr>
        <w:t xml:space="preserve"> </w:t>
      </w:r>
      <w:r w:rsidRPr="000E1116">
        <w:rPr>
          <w:sz w:val="22"/>
        </w:rPr>
        <w:t>specifikované touto smlouvou o dílo</w:t>
      </w:r>
      <w:r w:rsidR="005C2B68">
        <w:rPr>
          <w:sz w:val="22"/>
        </w:rPr>
        <w:t xml:space="preserve">, obchodními podmínkami </w:t>
      </w:r>
      <w:r w:rsidRPr="000E1116">
        <w:rPr>
          <w:sz w:val="22"/>
        </w:rPr>
        <w:t xml:space="preserve">a projektem předaným zhotoviteli objednatelem  </w:t>
      </w:r>
    </w:p>
    <w:p w14:paraId="47B514E2" w14:textId="77777777" w:rsidR="000D1881" w:rsidRPr="000E1116" w:rsidRDefault="000D1881" w:rsidP="009E1D14">
      <w:pPr>
        <w:pStyle w:val="Textvbloku"/>
        <w:numPr>
          <w:ilvl w:val="0"/>
          <w:numId w:val="5"/>
        </w:numPr>
        <w:tabs>
          <w:tab w:val="clear" w:pos="644"/>
        </w:tabs>
        <w:spacing w:before="60"/>
        <w:ind w:left="993" w:right="-91" w:hanging="567"/>
        <w:rPr>
          <w:sz w:val="22"/>
        </w:rPr>
      </w:pPr>
      <w:r w:rsidRPr="000E1116">
        <w:rPr>
          <w:sz w:val="22"/>
        </w:rPr>
        <w:t>zpracování dokumentace skutečného provedení stavby</w:t>
      </w:r>
    </w:p>
    <w:p w14:paraId="08EEF367" w14:textId="77777777" w:rsidR="000D1881" w:rsidRPr="0021572A" w:rsidRDefault="000D1881" w:rsidP="009E1D14">
      <w:pPr>
        <w:pStyle w:val="Textvbloku"/>
        <w:numPr>
          <w:ilvl w:val="0"/>
          <w:numId w:val="5"/>
        </w:numPr>
        <w:tabs>
          <w:tab w:val="clear" w:pos="644"/>
        </w:tabs>
        <w:spacing w:before="60"/>
        <w:ind w:left="993" w:right="-91" w:hanging="567"/>
        <w:rPr>
          <w:sz w:val="22"/>
        </w:rPr>
      </w:pPr>
      <w:r w:rsidRPr="0021572A">
        <w:rPr>
          <w:sz w:val="22"/>
        </w:rPr>
        <w:t>geodetické zaměření stavby vč. vyhotovení geometrického plánu</w:t>
      </w:r>
      <w:r w:rsidR="006A300F" w:rsidRPr="0021572A">
        <w:rPr>
          <w:sz w:val="22"/>
        </w:rPr>
        <w:t>.</w:t>
      </w:r>
      <w:r w:rsidRPr="0021572A">
        <w:rPr>
          <w:sz w:val="22"/>
        </w:rPr>
        <w:t xml:space="preserve"> </w:t>
      </w:r>
    </w:p>
    <w:p w14:paraId="51FC6CF7" w14:textId="77777777" w:rsidR="00FE4C6A" w:rsidRPr="0021572A" w:rsidRDefault="000D1881" w:rsidP="0021572A">
      <w:pPr>
        <w:jc w:val="both"/>
        <w:rPr>
          <w:b/>
          <w:bCs/>
          <w:sz w:val="22"/>
        </w:rPr>
      </w:pPr>
      <w:r w:rsidRPr="0021572A">
        <w:rPr>
          <w:b/>
          <w:sz w:val="22"/>
        </w:rPr>
        <w:t xml:space="preserve">  </w:t>
      </w:r>
    </w:p>
    <w:p w14:paraId="2DCE0D63" w14:textId="54FB05C1" w:rsidR="000D1881" w:rsidRDefault="00D107E7" w:rsidP="0021572A">
      <w:pPr>
        <w:pStyle w:val="Zkladntext2"/>
        <w:ind w:left="284" w:hanging="284"/>
        <w:rPr>
          <w:sz w:val="22"/>
        </w:rPr>
      </w:pPr>
      <w:r w:rsidRPr="0021572A">
        <w:rPr>
          <w:b/>
          <w:bCs/>
          <w:sz w:val="22"/>
        </w:rPr>
        <w:t xml:space="preserve">      </w:t>
      </w:r>
      <w:r w:rsidR="006E31C3" w:rsidRPr="0021572A">
        <w:rPr>
          <w:b/>
          <w:bCs/>
          <w:sz w:val="22"/>
        </w:rPr>
        <w:t xml:space="preserve">ad </w:t>
      </w:r>
      <w:r w:rsidR="0021572A" w:rsidRPr="0021572A">
        <w:rPr>
          <w:b/>
          <w:bCs/>
          <w:sz w:val="22"/>
        </w:rPr>
        <w:t>a</w:t>
      </w:r>
      <w:r w:rsidR="006E31C3" w:rsidRPr="0021572A">
        <w:rPr>
          <w:b/>
          <w:bCs/>
          <w:sz w:val="22"/>
        </w:rPr>
        <w:t xml:space="preserve">) </w:t>
      </w:r>
      <w:r w:rsidR="000D1881" w:rsidRPr="0021572A">
        <w:rPr>
          <w:b/>
          <w:bCs/>
          <w:sz w:val="22"/>
        </w:rPr>
        <w:t>Zhotovením stavby</w:t>
      </w:r>
      <w:r w:rsidR="002C0D03" w:rsidRPr="0021572A">
        <w:rPr>
          <w:b/>
          <w:bCs/>
          <w:sz w:val="22"/>
        </w:rPr>
        <w:t xml:space="preserve"> </w:t>
      </w:r>
      <w:r w:rsidR="000D1881" w:rsidRPr="0021572A">
        <w:rPr>
          <w:sz w:val="22"/>
        </w:rPr>
        <w:t>se rozumí úplné, funkční a bezvadné provedení všech stavebních, montážních prací, včetně dodávek potřebných materiálů, výrobků, konstrukcí, strojů a zařízení nezbytných</w:t>
      </w:r>
      <w:r w:rsidR="000D1881">
        <w:rPr>
          <w:sz w:val="22"/>
        </w:rPr>
        <w:t xml:space="preserve">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0AF6C40C" w14:textId="1724FC0F" w:rsidR="0021572A" w:rsidRPr="0021572A" w:rsidRDefault="002F0B0F" w:rsidP="0021572A">
      <w:pPr>
        <w:spacing w:before="120" w:after="120"/>
        <w:ind w:left="360" w:hanging="360"/>
        <w:jc w:val="both"/>
        <w:rPr>
          <w:sz w:val="22"/>
          <w:szCs w:val="22"/>
          <w:u w:val="single"/>
        </w:rPr>
      </w:pPr>
      <w:r w:rsidRPr="002D42EB">
        <w:rPr>
          <w:sz w:val="22"/>
          <w:szCs w:val="22"/>
        </w:rPr>
        <w:t xml:space="preserve">     </w:t>
      </w:r>
      <w:r w:rsidR="0021572A" w:rsidRPr="0021572A">
        <w:rPr>
          <w:sz w:val="22"/>
          <w:szCs w:val="22"/>
          <w:u w:val="single"/>
        </w:rPr>
        <w:t xml:space="preserve">Předmět plnění veřejné zakázky dále zahrnuje i: </w:t>
      </w:r>
    </w:p>
    <w:p w14:paraId="37CBC239"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kompletační a koordinační činnost</w:t>
      </w:r>
    </w:p>
    <w:p w14:paraId="1EE6D19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geodetické vytyčení stavby před zahájením stavby</w:t>
      </w:r>
    </w:p>
    <w:p w14:paraId="180328E8"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zpracování výškopisu a polohopisu včetně vytyčení základních výškových a směrových bodů stavby </w:t>
      </w:r>
    </w:p>
    <w:p w14:paraId="4C4515B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stavba bude označena v souladu s pravidly publicity OPŽP</w:t>
      </w:r>
    </w:p>
    <w:p w14:paraId="115EC14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v případě existence staveb technické infrastruktury v místě stavby provést vytyčení tras technické infrastruktury v místě jejich střetu se stavbou</w:t>
      </w:r>
    </w:p>
    <w:p w14:paraId="7B28C828" w14:textId="51EFAD8F"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669395CC" w14:textId="72E23B03" w:rsidR="0021572A" w:rsidRPr="0021572A" w:rsidRDefault="0021572A" w:rsidP="009E1D14">
      <w:pPr>
        <w:numPr>
          <w:ilvl w:val="1"/>
          <w:numId w:val="15"/>
        </w:numPr>
        <w:spacing w:before="60" w:after="60"/>
        <w:ind w:left="993" w:hanging="567"/>
        <w:jc w:val="both"/>
        <w:rPr>
          <w:sz w:val="22"/>
          <w:szCs w:val="22"/>
        </w:rPr>
      </w:pPr>
      <w:r w:rsidRPr="0021572A">
        <w:rPr>
          <w:sz w:val="22"/>
          <w:szCs w:val="22"/>
        </w:rPr>
        <w:t>zajištění a provedení všech opatření organizačního a stavebně technologického charakteru k řádnému provádění a dokončení díla</w:t>
      </w:r>
    </w:p>
    <w:p w14:paraId="46E6A945" w14:textId="20C57394"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zajištění všech nezbytných průzkumů nutných pro řádné provádění a dokončení díla v návaznosti na výsledky průzkumů předložených </w:t>
      </w:r>
      <w:r w:rsidR="00955547">
        <w:rPr>
          <w:sz w:val="22"/>
          <w:szCs w:val="22"/>
        </w:rPr>
        <w:t>objednate</w:t>
      </w:r>
      <w:r w:rsidRPr="0021572A">
        <w:rPr>
          <w:sz w:val="22"/>
          <w:szCs w:val="22"/>
        </w:rPr>
        <w:t>lem</w:t>
      </w:r>
    </w:p>
    <w:p w14:paraId="19F8A711"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projednání a zajištění případného zvláštního užívání komunikací a veřejných ploch včetně  úhrady vyměřených poplatků a nájemného</w:t>
      </w:r>
    </w:p>
    <w:p w14:paraId="732DF956" w14:textId="6BFEC9CA" w:rsidR="0021572A" w:rsidRPr="0021572A" w:rsidRDefault="0021572A" w:rsidP="009E1D14">
      <w:pPr>
        <w:numPr>
          <w:ilvl w:val="1"/>
          <w:numId w:val="15"/>
        </w:numPr>
        <w:spacing w:before="60" w:after="60"/>
        <w:ind w:left="993" w:hanging="567"/>
        <w:jc w:val="both"/>
        <w:rPr>
          <w:sz w:val="22"/>
          <w:szCs w:val="22"/>
        </w:rPr>
      </w:pPr>
      <w:r w:rsidRPr="0021572A">
        <w:rPr>
          <w:sz w:val="22"/>
          <w:szCs w:val="22"/>
        </w:rPr>
        <w:t>zajištění dopravního značení k případným dopravním omezením, jejich údržba, přemísťování po dobu realizace díla a následné odstranění po předání díla</w:t>
      </w:r>
    </w:p>
    <w:p w14:paraId="45C340FE"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uvedení všech povrchů dotčených stavbou do původního stavu (komunikace, chodníky zeleň, příkopy, propustky)</w:t>
      </w:r>
    </w:p>
    <w:p w14:paraId="6EA127B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zabezpečení podmínek, stanovených správci dopravní a technické infrastruktury</w:t>
      </w:r>
    </w:p>
    <w:p w14:paraId="377D7059"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vyhotovení dílenské, výrobní dokumentace tam, kde je potřeba</w:t>
      </w:r>
    </w:p>
    <w:p w14:paraId="624BCA4A"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lastRenderedPageBreak/>
        <w:t>obstarání / dodávka zboží, materiálů a zařízení</w:t>
      </w:r>
    </w:p>
    <w:p w14:paraId="109C6F6C"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doprava, nakládka, vykládka a skladování zboží a materiálu na místě stavby ve vhodném tuzemským zvyklostem odpovídajícím balení </w:t>
      </w:r>
    </w:p>
    <w:p w14:paraId="5C6B4358" w14:textId="32EC054B"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umožnit provádění kontrolní prohlídky rozestavěné stavby dle § 133 a násl. zákona   </w:t>
      </w:r>
      <w:r w:rsidR="00D31E18">
        <w:rPr>
          <w:sz w:val="22"/>
          <w:szCs w:val="22"/>
        </w:rPr>
        <w:t xml:space="preserve">    </w:t>
      </w:r>
      <w:r w:rsidR="006C579C">
        <w:rPr>
          <w:sz w:val="22"/>
          <w:szCs w:val="22"/>
        </w:rPr>
        <w:t xml:space="preserve">          </w:t>
      </w:r>
      <w:r w:rsidR="00D31E18">
        <w:rPr>
          <w:sz w:val="22"/>
          <w:szCs w:val="22"/>
        </w:rPr>
        <w:t xml:space="preserve">    </w:t>
      </w:r>
      <w:r w:rsidRPr="0021572A">
        <w:rPr>
          <w:sz w:val="22"/>
          <w:szCs w:val="22"/>
        </w:rPr>
        <w:t xml:space="preserve">       č. 183/2006 Sb., stavební zákon ve znění pozdějších předpisů (dále jen „stavební zákon“), a zajistit účast stavbyvedoucího </w:t>
      </w:r>
    </w:p>
    <w:p w14:paraId="1A038141" w14:textId="61BB9893"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sidR="00955547">
        <w:rPr>
          <w:sz w:val="22"/>
          <w:szCs w:val="22"/>
        </w:rPr>
        <w:t>objedna</w:t>
      </w:r>
      <w:r w:rsidRPr="0021572A">
        <w:rPr>
          <w:sz w:val="22"/>
          <w:szCs w:val="22"/>
        </w:rPr>
        <w:t>tele</w:t>
      </w:r>
    </w:p>
    <w:p w14:paraId="13825EE0"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provedení veškerých prací a dodávek, souvisejících s bezpečnostními opatřeními na ochranu lidí a majetku</w:t>
      </w:r>
    </w:p>
    <w:p w14:paraId="0B7E7D10"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zajištění bezpečnosti a ochrany zdraví při práci v souladu splatnými právními předpisy, zejména zákoníkem práce, zákonem č. 309/2006 Sb., a prováděcími předpisy</w:t>
      </w:r>
    </w:p>
    <w:p w14:paraId="0E907F7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zajištění ochrany životního prostředí při provádění díla dle platných předpisů  </w:t>
      </w:r>
    </w:p>
    <w:p w14:paraId="5875E778" w14:textId="79051E4E"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955547">
        <w:rPr>
          <w:sz w:val="22"/>
          <w:szCs w:val="22"/>
        </w:rPr>
        <w:t>objedna</w:t>
      </w:r>
      <w:r w:rsidRPr="0021572A">
        <w:rPr>
          <w:sz w:val="22"/>
          <w:szCs w:val="22"/>
        </w:rPr>
        <w:t xml:space="preserve">teli při předání a převzetí díla   </w:t>
      </w:r>
    </w:p>
    <w:p w14:paraId="3E3DC321"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pojištění odpovědnosti za škodu způsobenou třetí osobě činností dodavatele</w:t>
      </w:r>
    </w:p>
    <w:p w14:paraId="6273AF57"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fotografie průběhu stavby, zejména zakrývacích prací</w:t>
      </w:r>
    </w:p>
    <w:p w14:paraId="0B1A7B18" w14:textId="640AF420"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w:t>
      </w:r>
      <w:r w:rsidR="00955547">
        <w:rPr>
          <w:sz w:val="22"/>
          <w:szCs w:val="22"/>
        </w:rPr>
        <w:t>objedna</w:t>
      </w:r>
      <w:r w:rsidRPr="0021572A">
        <w:rPr>
          <w:sz w:val="22"/>
          <w:szCs w:val="22"/>
        </w:rPr>
        <w:t>teli</w:t>
      </w:r>
    </w:p>
    <w:p w14:paraId="11F0FD1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provedení individuálního vyzkoušení stavby v souladu s projektem a touto smlouvou</w:t>
      </w:r>
    </w:p>
    <w:p w14:paraId="65295B9A"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předání záručních listů a návodů k obsluze ke strojům a zařízením v českém jazyce</w:t>
      </w:r>
    </w:p>
    <w:p w14:paraId="7EAC0865"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poskytnutí know-how, licencí, programového vybavení (SW) a veškerých dalších práv z průmyslového nebo jiného duševního vlastnictví potřebných pro řádné, trvalé a bezporuchové provozování, údržbu, opravy a eventuální rekonstrukce stavby</w:t>
      </w:r>
    </w:p>
    <w:p w14:paraId="28CB08A6"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 xml:space="preserve">úklid staveniště před protokolárním předáním a převzetím díla </w:t>
      </w:r>
    </w:p>
    <w:p w14:paraId="101788D2" w14:textId="77777777" w:rsidR="0021572A" w:rsidRPr="0021572A" w:rsidRDefault="0021572A" w:rsidP="009E1D14">
      <w:pPr>
        <w:numPr>
          <w:ilvl w:val="1"/>
          <w:numId w:val="15"/>
        </w:numPr>
        <w:spacing w:before="60" w:after="60"/>
        <w:ind w:left="993" w:hanging="567"/>
        <w:jc w:val="both"/>
        <w:rPr>
          <w:sz w:val="22"/>
          <w:szCs w:val="22"/>
        </w:rPr>
      </w:pPr>
      <w:r w:rsidRPr="0021572A">
        <w:rPr>
          <w:sz w:val="22"/>
          <w:szCs w:val="22"/>
        </w:rPr>
        <w:t>odstranění případných závad zjištěných při závěrečné kontrolní prohlídce stavby</w:t>
      </w:r>
    </w:p>
    <w:p w14:paraId="71E8A2D3" w14:textId="77777777" w:rsidR="0021572A" w:rsidRPr="0021572A" w:rsidRDefault="0021572A" w:rsidP="0021572A">
      <w:pPr>
        <w:jc w:val="both"/>
        <w:rPr>
          <w:rFonts w:eastAsia="Calibri"/>
          <w:sz w:val="22"/>
          <w:szCs w:val="24"/>
        </w:rPr>
      </w:pPr>
    </w:p>
    <w:p w14:paraId="04BB5DE2" w14:textId="581F597D" w:rsidR="0021572A" w:rsidRPr="0021572A" w:rsidRDefault="00955547" w:rsidP="0021572A">
      <w:pPr>
        <w:spacing w:before="120" w:after="120"/>
        <w:ind w:left="360" w:hanging="360"/>
        <w:jc w:val="both"/>
        <w:rPr>
          <w:sz w:val="22"/>
          <w:szCs w:val="22"/>
        </w:rPr>
      </w:pPr>
      <w:r>
        <w:rPr>
          <w:sz w:val="22"/>
          <w:szCs w:val="22"/>
          <w:u w:val="single"/>
        </w:rPr>
        <w:t>Objedna</w:t>
      </w:r>
      <w:r w:rsidR="0021572A" w:rsidRPr="0021572A">
        <w:rPr>
          <w:sz w:val="22"/>
          <w:szCs w:val="22"/>
          <w:u w:val="single"/>
        </w:rPr>
        <w:t>tel stanoví pro zajiště</w:t>
      </w:r>
      <w:r w:rsidR="0021572A" w:rsidRPr="00D31E18">
        <w:rPr>
          <w:sz w:val="22"/>
          <w:szCs w:val="22"/>
          <w:u w:val="single"/>
        </w:rPr>
        <w:t>ní kvality služby výsadby stromů tyto zadávací</w:t>
      </w:r>
      <w:r w:rsidR="0021572A" w:rsidRPr="0021572A">
        <w:rPr>
          <w:sz w:val="22"/>
          <w:szCs w:val="22"/>
          <w:u w:val="single"/>
        </w:rPr>
        <w:t xml:space="preserve"> podmínky</w:t>
      </w:r>
      <w:r w:rsidR="0021572A" w:rsidRPr="0021572A">
        <w:rPr>
          <w:sz w:val="22"/>
          <w:szCs w:val="22"/>
        </w:rPr>
        <w:t>:</w:t>
      </w:r>
    </w:p>
    <w:p w14:paraId="230D69DD" w14:textId="77777777" w:rsidR="0021572A" w:rsidRPr="0021572A" w:rsidRDefault="0021572A" w:rsidP="009E1D14">
      <w:pPr>
        <w:numPr>
          <w:ilvl w:val="0"/>
          <w:numId w:val="16"/>
        </w:numPr>
        <w:ind w:hanging="578"/>
        <w:jc w:val="both"/>
        <w:rPr>
          <w:sz w:val="22"/>
          <w:szCs w:val="22"/>
        </w:rPr>
      </w:pPr>
      <w:bookmarkStart w:id="2" w:name="_Hlk506375783"/>
      <w:r w:rsidRPr="0021572A">
        <w:rPr>
          <w:sz w:val="22"/>
          <w:szCs w:val="22"/>
        </w:rPr>
        <w:t xml:space="preserve">stromy musí být shodné se stromy specifikovanými v zadání zadávacího řízení, vykazovat charakteristické znaky odrůdy a splňovat beze zbytku velikostní nároky zadané odběratelem. Stromy musí být v dobré kondici. </w:t>
      </w:r>
    </w:p>
    <w:p w14:paraId="54A3170E" w14:textId="77777777" w:rsidR="0021572A" w:rsidRPr="0021572A" w:rsidRDefault="0021572A" w:rsidP="009E1D14">
      <w:pPr>
        <w:numPr>
          <w:ilvl w:val="0"/>
          <w:numId w:val="16"/>
        </w:numPr>
        <w:ind w:hanging="578"/>
        <w:jc w:val="both"/>
        <w:rPr>
          <w:sz w:val="22"/>
          <w:szCs w:val="22"/>
        </w:rPr>
      </w:pPr>
      <w:r w:rsidRPr="0021572A">
        <w:rPr>
          <w:sz w:val="22"/>
          <w:szCs w:val="22"/>
        </w:rPr>
        <w:t xml:space="preserve">stromy musí být označeny etiketou identifikující celý název rostliny včetně latinského názvu. </w:t>
      </w:r>
    </w:p>
    <w:p w14:paraId="62586CCD" w14:textId="2D2DCCD1" w:rsidR="0021572A" w:rsidRPr="00D31E18" w:rsidRDefault="0021572A" w:rsidP="009E1D14">
      <w:pPr>
        <w:numPr>
          <w:ilvl w:val="0"/>
          <w:numId w:val="16"/>
        </w:numPr>
        <w:ind w:hanging="578"/>
        <w:jc w:val="both"/>
        <w:rPr>
          <w:sz w:val="22"/>
          <w:szCs w:val="22"/>
        </w:rPr>
      </w:pPr>
      <w:r w:rsidRPr="0021572A">
        <w:rPr>
          <w:sz w:val="22"/>
          <w:szCs w:val="22"/>
        </w:rPr>
        <w:t>akceptovatelné jsou stromy se zemním balem, v kontejnerech, nebo v alternativních obalech primárně určených pro pěstování stromů (dále jen „kontejner“).</w:t>
      </w:r>
    </w:p>
    <w:p w14:paraId="7552D0EE" w14:textId="77777777" w:rsidR="0021572A" w:rsidRPr="0021572A" w:rsidRDefault="0021572A" w:rsidP="009E1D14">
      <w:pPr>
        <w:numPr>
          <w:ilvl w:val="0"/>
          <w:numId w:val="16"/>
        </w:numPr>
        <w:ind w:hanging="578"/>
        <w:jc w:val="both"/>
        <w:rPr>
          <w:sz w:val="22"/>
          <w:szCs w:val="22"/>
        </w:rPr>
      </w:pPr>
      <w:r w:rsidRPr="0021572A">
        <w:rPr>
          <w:sz w:val="22"/>
          <w:szCs w:val="22"/>
        </w:rPr>
        <w:t xml:space="preserve">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 </w:t>
      </w:r>
    </w:p>
    <w:p w14:paraId="05264036" w14:textId="77777777" w:rsidR="0021572A" w:rsidRPr="0021572A" w:rsidRDefault="0021572A" w:rsidP="009E1D14">
      <w:pPr>
        <w:numPr>
          <w:ilvl w:val="0"/>
          <w:numId w:val="16"/>
        </w:numPr>
        <w:ind w:hanging="578"/>
        <w:jc w:val="both"/>
        <w:rPr>
          <w:sz w:val="22"/>
          <w:szCs w:val="22"/>
        </w:rPr>
      </w:pPr>
      <w:r w:rsidRPr="0021572A">
        <w:rPr>
          <w:sz w:val="22"/>
          <w:szCs w:val="22"/>
        </w:rPr>
        <w:lastRenderedPageBreak/>
        <w:t xml:space="preserve">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277A13F0" w14:textId="77777777" w:rsidR="0021572A" w:rsidRPr="0021572A" w:rsidRDefault="0021572A" w:rsidP="009E1D14">
      <w:pPr>
        <w:numPr>
          <w:ilvl w:val="0"/>
          <w:numId w:val="16"/>
        </w:numPr>
        <w:ind w:hanging="578"/>
        <w:jc w:val="both"/>
        <w:rPr>
          <w:sz w:val="22"/>
          <w:szCs w:val="22"/>
        </w:rPr>
      </w:pPr>
      <w:r w:rsidRPr="0021572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115B9A22" w14:textId="67E51938" w:rsidR="0021572A" w:rsidRPr="0021572A" w:rsidRDefault="0021572A" w:rsidP="009E1D14">
      <w:pPr>
        <w:numPr>
          <w:ilvl w:val="0"/>
          <w:numId w:val="16"/>
        </w:numPr>
        <w:ind w:hanging="578"/>
        <w:jc w:val="both"/>
        <w:rPr>
          <w:sz w:val="22"/>
          <w:szCs w:val="22"/>
        </w:rPr>
      </w:pPr>
      <w:r w:rsidRPr="0021572A">
        <w:rPr>
          <w:sz w:val="22"/>
          <w:szCs w:val="22"/>
        </w:rPr>
        <w:t xml:space="preserve">kmeny listnatých stromů musí být vysoké nejméně 121-150 cm, rovné a nesmí se odchylovat v jakémkoliv místě více než 5 cm od pomyslné osy spojující kořenový krček a místo nasazení koruny. Kůra stromu nesmí být zavadlá nebo namrzlá. </w:t>
      </w:r>
    </w:p>
    <w:p w14:paraId="3E2F2AFF" w14:textId="77777777" w:rsidR="0021572A" w:rsidRPr="0021572A" w:rsidRDefault="0021572A" w:rsidP="009E1D14">
      <w:pPr>
        <w:numPr>
          <w:ilvl w:val="0"/>
          <w:numId w:val="16"/>
        </w:numPr>
        <w:ind w:hanging="578"/>
        <w:jc w:val="both"/>
        <w:rPr>
          <w:sz w:val="22"/>
          <w:szCs w:val="22"/>
        </w:rPr>
      </w:pPr>
      <w:r w:rsidRPr="0021572A">
        <w:rPr>
          <w:sz w:val="22"/>
          <w:szCs w:val="22"/>
        </w:rPr>
        <w:t xml:space="preserve">koruna stromu musí tvarem a charakterem větvení odpovídat deklarované odrůdě, stáří a velikosti stromu. </w:t>
      </w:r>
    </w:p>
    <w:p w14:paraId="32914AD6" w14:textId="77777777" w:rsidR="0021572A" w:rsidRPr="0021572A" w:rsidRDefault="0021572A" w:rsidP="009E1D14">
      <w:pPr>
        <w:numPr>
          <w:ilvl w:val="0"/>
          <w:numId w:val="16"/>
        </w:numPr>
        <w:ind w:hanging="578"/>
        <w:jc w:val="both"/>
        <w:rPr>
          <w:sz w:val="22"/>
          <w:szCs w:val="22"/>
        </w:rPr>
      </w:pPr>
      <w:r w:rsidRPr="0021572A">
        <w:rPr>
          <w:sz w:val="22"/>
          <w:szCs w:val="22"/>
        </w:rPr>
        <w:t xml:space="preserve">koruna stromu nesmí obsahovat více jak jedem terminální výhon a ten nesmí být poškozen. Terminální výhon musí být přímým pokračováním kmene. Výjimku tvoří odrůdy rostoucí  přirozeně  kulovitě, rozložitě, nebo převisle. </w:t>
      </w:r>
    </w:p>
    <w:p w14:paraId="0AF0C831" w14:textId="77777777" w:rsidR="0021572A" w:rsidRPr="0021572A" w:rsidRDefault="0021572A" w:rsidP="009E1D14">
      <w:pPr>
        <w:numPr>
          <w:ilvl w:val="0"/>
          <w:numId w:val="16"/>
        </w:numPr>
        <w:ind w:hanging="578"/>
        <w:jc w:val="both"/>
        <w:rPr>
          <w:sz w:val="22"/>
          <w:szCs w:val="22"/>
        </w:rPr>
      </w:pPr>
      <w:r w:rsidRPr="0021572A">
        <w:rPr>
          <w:sz w:val="22"/>
          <w:szCs w:val="22"/>
        </w:rPr>
        <w:t xml:space="preserve">žádná z kosterních větví nesmí být v místě srůstu s terminálním výhonem většího obvodu než terminální výhon v tomto místě. </w:t>
      </w:r>
    </w:p>
    <w:p w14:paraId="523CA81D" w14:textId="77777777" w:rsidR="0021572A" w:rsidRPr="0021572A" w:rsidRDefault="0021572A" w:rsidP="009E1D14">
      <w:pPr>
        <w:numPr>
          <w:ilvl w:val="0"/>
          <w:numId w:val="16"/>
        </w:numPr>
        <w:ind w:hanging="578"/>
        <w:jc w:val="both"/>
        <w:rPr>
          <w:sz w:val="22"/>
          <w:szCs w:val="22"/>
        </w:rPr>
      </w:pPr>
      <w:r w:rsidRPr="0021572A">
        <w:rPr>
          <w:sz w:val="22"/>
          <w:szCs w:val="22"/>
        </w:rPr>
        <w:t xml:space="preserve">koruna nesmí obsahovat vidličnaté větvení (kromě odrůd u nichž je to přirozené – např. sloupovité duby nebo habry), které by ve vyšším věku stromu mohlo způsobit rozlomení koruny. </w:t>
      </w:r>
    </w:p>
    <w:p w14:paraId="7C0A2FBB" w14:textId="0BE38A8D" w:rsidR="0021572A" w:rsidRPr="0021572A" w:rsidRDefault="0021572A" w:rsidP="009E1D14">
      <w:pPr>
        <w:numPr>
          <w:ilvl w:val="0"/>
          <w:numId w:val="16"/>
        </w:numPr>
        <w:ind w:hanging="578"/>
        <w:jc w:val="both"/>
        <w:rPr>
          <w:sz w:val="22"/>
          <w:szCs w:val="22"/>
        </w:rPr>
      </w:pPr>
      <w:r w:rsidRPr="0021572A">
        <w:rPr>
          <w:sz w:val="22"/>
          <w:szCs w:val="22"/>
        </w:rPr>
        <w:t xml:space="preserve">koruna listnatých stromů o obvodu kmene </w:t>
      </w:r>
      <w:r w:rsidR="00D31E18" w:rsidRPr="00D31E18">
        <w:rPr>
          <w:sz w:val="22"/>
          <w:szCs w:val="22"/>
        </w:rPr>
        <w:t xml:space="preserve">12-14 cm (27 ks) a 20-25 cm (12 ks) </w:t>
      </w:r>
      <w:r w:rsidRPr="0021572A">
        <w:rPr>
          <w:sz w:val="22"/>
          <w:szCs w:val="22"/>
        </w:rPr>
        <w:t xml:space="preserve">musí obsahovat minimálně 5 kosterních větví. Za kosterní větev se nedají považovat jednoleté výhony; kosterní větve musí být nejméně dvouleté. </w:t>
      </w:r>
    </w:p>
    <w:p w14:paraId="2DD618EA" w14:textId="77777777" w:rsidR="0021572A" w:rsidRPr="0021572A" w:rsidRDefault="0021572A" w:rsidP="009E1D14">
      <w:pPr>
        <w:numPr>
          <w:ilvl w:val="0"/>
          <w:numId w:val="16"/>
        </w:numPr>
        <w:ind w:hanging="578"/>
        <w:jc w:val="both"/>
        <w:rPr>
          <w:sz w:val="22"/>
          <w:szCs w:val="22"/>
        </w:rPr>
      </w:pPr>
      <w:r w:rsidRPr="0021572A">
        <w:rPr>
          <w:sz w:val="22"/>
          <w:szCs w:val="22"/>
        </w:rPr>
        <w:t>jsou-li stromy dodávány v olistěném stavu, je nepřípustné, aby vykazovaly známky přeschnutí (např. suché okraje listu)</w:t>
      </w:r>
    </w:p>
    <w:p w14:paraId="098685C7" w14:textId="208ACA35" w:rsidR="0021572A" w:rsidRPr="0021572A" w:rsidRDefault="0021572A" w:rsidP="009E1D14">
      <w:pPr>
        <w:numPr>
          <w:ilvl w:val="0"/>
          <w:numId w:val="16"/>
        </w:numPr>
        <w:ind w:hanging="578"/>
        <w:jc w:val="both"/>
        <w:rPr>
          <w:sz w:val="22"/>
          <w:szCs w:val="22"/>
        </w:rPr>
      </w:pPr>
      <w:r w:rsidRPr="0021572A">
        <w:rPr>
          <w:sz w:val="22"/>
          <w:szCs w:val="22"/>
        </w:rPr>
        <w:t xml:space="preserve">stromy sloupovitých odrůd zavětvené od země a solitérních stromů musí dosahovat celkové výšky specifikované </w:t>
      </w:r>
      <w:r w:rsidR="00955547">
        <w:rPr>
          <w:sz w:val="22"/>
          <w:szCs w:val="22"/>
        </w:rPr>
        <w:t>objedna</w:t>
      </w:r>
      <w:r w:rsidRPr="0021572A">
        <w:rPr>
          <w:sz w:val="22"/>
          <w:szCs w:val="22"/>
        </w:rPr>
        <w:t xml:space="preserve">telem a dodatkově také celkovou šířku stromů ve výšce 1m, pokud ta je </w:t>
      </w:r>
      <w:bookmarkStart w:id="3" w:name="_Hlk513643598"/>
      <w:r w:rsidR="00955547">
        <w:rPr>
          <w:sz w:val="22"/>
          <w:szCs w:val="22"/>
        </w:rPr>
        <w:t>objedna</w:t>
      </w:r>
      <w:bookmarkEnd w:id="3"/>
      <w:r w:rsidRPr="0021572A">
        <w:rPr>
          <w:sz w:val="22"/>
          <w:szCs w:val="22"/>
        </w:rPr>
        <w:t xml:space="preserve">telem specifikována. </w:t>
      </w:r>
    </w:p>
    <w:p w14:paraId="08C6E2B0" w14:textId="77777777" w:rsidR="0021572A" w:rsidRPr="0021572A" w:rsidRDefault="0021572A" w:rsidP="009E1D14">
      <w:pPr>
        <w:numPr>
          <w:ilvl w:val="0"/>
          <w:numId w:val="16"/>
        </w:numPr>
        <w:ind w:hanging="578"/>
        <w:jc w:val="both"/>
        <w:rPr>
          <w:sz w:val="22"/>
          <w:szCs w:val="22"/>
        </w:rPr>
      </w:pPr>
      <w:r w:rsidRPr="0021572A">
        <w:rPr>
          <w:sz w:val="22"/>
          <w:szCs w:val="22"/>
        </w:rPr>
        <w:t xml:space="preserve">nepřípustné je jakékoliv napadení stromů chorobami nebo škůdci. </w:t>
      </w:r>
    </w:p>
    <w:p w14:paraId="50F320AD" w14:textId="72E704EF" w:rsidR="0021572A" w:rsidRPr="0021572A" w:rsidRDefault="0021572A" w:rsidP="009E1D14">
      <w:pPr>
        <w:numPr>
          <w:ilvl w:val="0"/>
          <w:numId w:val="16"/>
        </w:numPr>
        <w:ind w:hanging="578"/>
        <w:jc w:val="both"/>
        <w:rPr>
          <w:sz w:val="22"/>
          <w:szCs w:val="22"/>
        </w:rPr>
      </w:pPr>
      <w:r w:rsidRPr="0021572A">
        <w:rPr>
          <w:sz w:val="22"/>
          <w:szCs w:val="22"/>
        </w:rPr>
        <w:t xml:space="preserve">vysázené rostliny budou hnojeny tabletovým hnojivem </w:t>
      </w:r>
      <w:r w:rsidR="00D31E18">
        <w:rPr>
          <w:sz w:val="22"/>
          <w:szCs w:val="22"/>
        </w:rPr>
        <w:t>4</w:t>
      </w:r>
      <w:r w:rsidRPr="0021572A">
        <w:rPr>
          <w:sz w:val="22"/>
          <w:szCs w:val="22"/>
        </w:rPr>
        <w:t xml:space="preserve">ks/strom a </w:t>
      </w:r>
      <w:r w:rsidR="00D31E18">
        <w:rPr>
          <w:sz w:val="22"/>
          <w:szCs w:val="22"/>
        </w:rPr>
        <w:t>1</w:t>
      </w:r>
      <w:r w:rsidRPr="0021572A">
        <w:rPr>
          <w:sz w:val="22"/>
          <w:szCs w:val="22"/>
        </w:rPr>
        <w:t xml:space="preserve"> ks /keř.</w:t>
      </w:r>
    </w:p>
    <w:p w14:paraId="1A39632B" w14:textId="5B056E01" w:rsidR="0021572A" w:rsidRPr="0021572A" w:rsidRDefault="00955547" w:rsidP="009E1D14">
      <w:pPr>
        <w:numPr>
          <w:ilvl w:val="0"/>
          <w:numId w:val="16"/>
        </w:numPr>
        <w:ind w:hanging="578"/>
        <w:jc w:val="both"/>
        <w:rPr>
          <w:sz w:val="22"/>
          <w:szCs w:val="22"/>
        </w:rPr>
      </w:pPr>
      <w:bookmarkStart w:id="4" w:name="_Hlk509397604"/>
      <w:r>
        <w:rPr>
          <w:sz w:val="22"/>
          <w:szCs w:val="22"/>
        </w:rPr>
        <w:t>objedna</w:t>
      </w:r>
      <w:r w:rsidR="0021572A" w:rsidRPr="0021572A">
        <w:rPr>
          <w:sz w:val="22"/>
          <w:szCs w:val="22"/>
        </w:rPr>
        <w:t>tel si vyhrazuje, v případě oprávněných pochybností, právo při přebírání dodávky namátkově podrobit 1</w:t>
      </w:r>
      <w:r w:rsidR="009E1D14">
        <w:rPr>
          <w:sz w:val="22"/>
          <w:szCs w:val="22"/>
        </w:rPr>
        <w:t xml:space="preserve"> </w:t>
      </w:r>
      <w:r w:rsidR="0021572A" w:rsidRPr="0021572A">
        <w:rPr>
          <w:sz w:val="22"/>
          <w:szCs w:val="22"/>
        </w:rPr>
        <w:t xml:space="preserve">% stromů (nejméně jeden kus) kontrole kvality kořenového systému i v případě, že to bude znamenat zničení rostliny (např. úmyslné sejmutí veškeré zeminy z kořene stromu se zemním balem, nebo v kontejneru). </w:t>
      </w:r>
    </w:p>
    <w:p w14:paraId="269E25B1" w14:textId="4E709083" w:rsidR="0021572A" w:rsidRPr="0021572A" w:rsidRDefault="00955547" w:rsidP="009E1D14">
      <w:pPr>
        <w:numPr>
          <w:ilvl w:val="0"/>
          <w:numId w:val="16"/>
        </w:numPr>
        <w:ind w:hanging="578"/>
        <w:jc w:val="both"/>
        <w:rPr>
          <w:sz w:val="22"/>
          <w:szCs w:val="22"/>
        </w:rPr>
      </w:pPr>
      <w:r>
        <w:rPr>
          <w:sz w:val="22"/>
          <w:szCs w:val="22"/>
        </w:rPr>
        <w:t>objedna</w:t>
      </w:r>
      <w:r w:rsidR="0021572A" w:rsidRPr="0021572A">
        <w:rPr>
          <w:sz w:val="22"/>
          <w:szCs w:val="22"/>
        </w:rPr>
        <w:t>tel není povinen za takto znehodnocený strom dodavateli zaplatit.</w:t>
      </w:r>
    </w:p>
    <w:p w14:paraId="1C18AC34" w14:textId="77777777" w:rsidR="0021572A" w:rsidRPr="0021572A" w:rsidRDefault="0021572A" w:rsidP="009E1D14">
      <w:pPr>
        <w:numPr>
          <w:ilvl w:val="0"/>
          <w:numId w:val="16"/>
        </w:numPr>
        <w:ind w:hanging="578"/>
        <w:jc w:val="both"/>
        <w:rPr>
          <w:sz w:val="22"/>
          <w:szCs w:val="22"/>
        </w:rPr>
      </w:pPr>
      <w:r w:rsidRPr="0021572A">
        <w:rPr>
          <w:sz w:val="22"/>
          <w:szCs w:val="22"/>
        </w:rPr>
        <w:t>pokud během následné péče budou realizovány dosadby, musí sortiment odpovídat původnímu sortimentu dle schválené projektové dokumentace.</w:t>
      </w:r>
    </w:p>
    <w:p w14:paraId="79930381" w14:textId="77777777" w:rsidR="0021572A" w:rsidRPr="0021572A" w:rsidRDefault="0021572A" w:rsidP="009E1D14">
      <w:pPr>
        <w:numPr>
          <w:ilvl w:val="0"/>
          <w:numId w:val="16"/>
        </w:numPr>
        <w:ind w:hanging="578"/>
        <w:jc w:val="both"/>
        <w:rPr>
          <w:sz w:val="22"/>
          <w:szCs w:val="22"/>
        </w:rPr>
      </w:pPr>
      <w:r w:rsidRPr="0021572A">
        <w:rPr>
          <w:sz w:val="22"/>
          <w:szCs w:val="22"/>
        </w:rPr>
        <w:t>Případné stavební či zemní práce v předmětné lokalitě budou realizovány v souladu s ČSN 83 9061 Technologie vegetačních úprav v krajině – Ochrana stromů, porostů a vegetačních ploch při stavebních pracích.</w:t>
      </w:r>
    </w:p>
    <w:p w14:paraId="17FA6A0C" w14:textId="6730BFE6" w:rsidR="0021572A" w:rsidRPr="0021572A" w:rsidRDefault="00955547" w:rsidP="009E1D14">
      <w:pPr>
        <w:numPr>
          <w:ilvl w:val="0"/>
          <w:numId w:val="16"/>
        </w:numPr>
        <w:ind w:hanging="578"/>
        <w:jc w:val="both"/>
        <w:rPr>
          <w:sz w:val="22"/>
          <w:szCs w:val="22"/>
        </w:rPr>
      </w:pPr>
      <w:r>
        <w:rPr>
          <w:sz w:val="22"/>
          <w:szCs w:val="22"/>
        </w:rPr>
        <w:t>objedna</w:t>
      </w:r>
      <w:r w:rsidR="0021572A" w:rsidRPr="0021572A">
        <w:rPr>
          <w:sz w:val="22"/>
          <w:szCs w:val="22"/>
        </w:rPr>
        <w:t xml:space="preserve">tel doporučuje použít především sadební materiál regionální provenience a vypěstovaný v regionálních školkách sadebního materiálu. </w:t>
      </w:r>
    </w:p>
    <w:p w14:paraId="7CC2FD56" w14:textId="77777777" w:rsidR="0021572A" w:rsidRPr="0021572A" w:rsidRDefault="0021572A" w:rsidP="009E1D14">
      <w:pPr>
        <w:numPr>
          <w:ilvl w:val="0"/>
          <w:numId w:val="16"/>
        </w:numPr>
        <w:ind w:hanging="578"/>
        <w:jc w:val="both"/>
        <w:rPr>
          <w:sz w:val="22"/>
          <w:szCs w:val="22"/>
        </w:rPr>
      </w:pPr>
      <w:r w:rsidRPr="0021572A">
        <w:rPr>
          <w:sz w:val="22"/>
          <w:szCs w:val="22"/>
        </w:rPr>
        <w:t>dodavatel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p>
    <w:p w14:paraId="5F7DC82C" w14:textId="77777777" w:rsidR="0021572A" w:rsidRPr="0021572A" w:rsidRDefault="0021572A" w:rsidP="009E1D14">
      <w:pPr>
        <w:numPr>
          <w:ilvl w:val="0"/>
          <w:numId w:val="16"/>
        </w:numPr>
        <w:ind w:hanging="578"/>
        <w:jc w:val="both"/>
        <w:rPr>
          <w:sz w:val="22"/>
          <w:szCs w:val="22"/>
        </w:rPr>
      </w:pPr>
      <w:r w:rsidRPr="0021572A">
        <w:rPr>
          <w:sz w:val="22"/>
          <w:szCs w:val="22"/>
        </w:rPr>
        <w:lastRenderedPageBreak/>
        <w:t>nové výsadby budou realizovány mimo inženýrské sítě v souladu s ČSN 83 9021 Technologie vegetačních úprav v krajině – Rostliny a jejich výsadba. Rostlinný materiál bude v kvalitě uvedené v normě ČSN 46 4902 Výpěstky okrasných dřevin.</w:t>
      </w:r>
    </w:p>
    <w:bookmarkEnd w:id="2"/>
    <w:bookmarkEnd w:id="4"/>
    <w:p w14:paraId="77752A9B" w14:textId="77777777" w:rsidR="0021572A" w:rsidRPr="0021572A" w:rsidRDefault="0021572A" w:rsidP="009E1D14">
      <w:pPr>
        <w:numPr>
          <w:ilvl w:val="0"/>
          <w:numId w:val="16"/>
        </w:numPr>
        <w:ind w:hanging="578"/>
        <w:jc w:val="both"/>
        <w:rPr>
          <w:sz w:val="22"/>
          <w:szCs w:val="22"/>
        </w:rPr>
      </w:pPr>
      <w:r w:rsidRPr="0021572A">
        <w:rPr>
          <w:sz w:val="22"/>
          <w:szCs w:val="22"/>
        </w:rPr>
        <w:t>k veškerému rostlinnému materiálu bude dodán Rostlinolékařský pas.</w:t>
      </w:r>
    </w:p>
    <w:p w14:paraId="64F0685A" w14:textId="77777777" w:rsidR="0021572A" w:rsidRPr="0021572A" w:rsidRDefault="0021572A" w:rsidP="0021572A">
      <w:pPr>
        <w:ind w:left="644"/>
        <w:jc w:val="both"/>
        <w:rPr>
          <w:rFonts w:eastAsia="Calibri"/>
          <w:sz w:val="22"/>
          <w:szCs w:val="24"/>
          <w:u w:val="single"/>
        </w:rPr>
      </w:pPr>
    </w:p>
    <w:p w14:paraId="75E04232" w14:textId="0A52768A" w:rsidR="0021572A" w:rsidRDefault="0021572A" w:rsidP="0021572A">
      <w:pPr>
        <w:ind w:left="644"/>
        <w:jc w:val="both"/>
        <w:rPr>
          <w:rFonts w:eastAsia="Calibri"/>
          <w:sz w:val="22"/>
          <w:szCs w:val="24"/>
          <w:u w:val="single"/>
        </w:rPr>
      </w:pPr>
      <w:r w:rsidRPr="0021572A">
        <w:rPr>
          <w:rFonts w:eastAsia="Calibri"/>
          <w:sz w:val="22"/>
          <w:szCs w:val="24"/>
          <w:u w:val="single"/>
        </w:rPr>
        <w:t xml:space="preserve">Před výsadbou dřevin je povinností vybraného dodavatele vyzvat autorský dozor a zástupce </w:t>
      </w:r>
      <w:r w:rsidR="00955547" w:rsidRPr="006C579C">
        <w:rPr>
          <w:sz w:val="22"/>
          <w:szCs w:val="22"/>
          <w:u w:val="single"/>
        </w:rPr>
        <w:t>objedna</w:t>
      </w:r>
      <w:r w:rsidRPr="0021572A">
        <w:rPr>
          <w:rFonts w:eastAsia="Calibri"/>
          <w:sz w:val="22"/>
          <w:szCs w:val="24"/>
          <w:u w:val="single"/>
        </w:rPr>
        <w:t>tele ke kontrole výsadbového materiálu.</w:t>
      </w:r>
    </w:p>
    <w:p w14:paraId="2493A8DD" w14:textId="77777777" w:rsidR="0021572A" w:rsidRPr="0021572A" w:rsidRDefault="0021572A" w:rsidP="0021572A">
      <w:pPr>
        <w:ind w:left="644"/>
        <w:jc w:val="both"/>
        <w:rPr>
          <w:rFonts w:eastAsia="Calibri"/>
          <w:sz w:val="22"/>
          <w:szCs w:val="24"/>
          <w:u w:val="single"/>
        </w:rPr>
      </w:pPr>
    </w:p>
    <w:p w14:paraId="7EC7E306" w14:textId="469FBE53" w:rsidR="000D1881" w:rsidRPr="00714873" w:rsidRDefault="000D1881" w:rsidP="0021572A">
      <w:pPr>
        <w:pStyle w:val="Textvbloku"/>
        <w:spacing w:before="60"/>
        <w:ind w:left="284" w:right="-91"/>
        <w:rPr>
          <w:sz w:val="22"/>
        </w:rPr>
      </w:pPr>
      <w:r w:rsidRPr="0021572A">
        <w:rPr>
          <w:sz w:val="22"/>
        </w:rPr>
        <w:t>Dílo bude zhotoveno v souladu se zadávací dokumentací veřejné zakázky na stavební práce zadané v</w:t>
      </w:r>
      <w:r w:rsidR="0021572A" w:rsidRPr="0021572A">
        <w:rPr>
          <w:sz w:val="22"/>
        </w:rPr>
        <w:t>e zjednodušeném podlimitním</w:t>
      </w:r>
      <w:r w:rsidR="004F527B" w:rsidRPr="0021572A">
        <w:rPr>
          <w:sz w:val="22"/>
        </w:rPr>
        <w:t xml:space="preserve"> </w:t>
      </w:r>
      <w:r w:rsidRPr="0021572A">
        <w:rPr>
          <w:sz w:val="22"/>
        </w:rPr>
        <w:t>řízení dle zákona č. 13</w:t>
      </w:r>
      <w:r w:rsidR="0058236F" w:rsidRPr="0021572A">
        <w:rPr>
          <w:sz w:val="22"/>
        </w:rPr>
        <w:t>4</w:t>
      </w:r>
      <w:r w:rsidRPr="0021572A">
        <w:rPr>
          <w:sz w:val="22"/>
        </w:rPr>
        <w:t>/20</w:t>
      </w:r>
      <w:r w:rsidR="0058236F" w:rsidRPr="0021572A">
        <w:rPr>
          <w:sz w:val="22"/>
        </w:rPr>
        <w:t>1</w:t>
      </w:r>
      <w:r w:rsidRPr="0021572A">
        <w:rPr>
          <w:sz w:val="22"/>
        </w:rPr>
        <w:t>6 Sb., o </w:t>
      </w:r>
      <w:r w:rsidR="0058236F" w:rsidRPr="0021572A">
        <w:rPr>
          <w:sz w:val="22"/>
        </w:rPr>
        <w:t xml:space="preserve">zadávání </w:t>
      </w:r>
      <w:r w:rsidRPr="0021572A">
        <w:rPr>
          <w:sz w:val="22"/>
        </w:rPr>
        <w:t>veřejných zakáz</w:t>
      </w:r>
      <w:r w:rsidR="0058236F" w:rsidRPr="0021572A">
        <w:rPr>
          <w:sz w:val="22"/>
        </w:rPr>
        <w:t>e</w:t>
      </w:r>
      <w:r w:rsidRPr="0021572A">
        <w:rPr>
          <w:sz w:val="22"/>
        </w:rPr>
        <w:t xml:space="preserve">k a  projektové dokumentace </w:t>
      </w:r>
      <w:r w:rsidR="002C0D03" w:rsidRPr="0021572A">
        <w:rPr>
          <w:sz w:val="22"/>
        </w:rPr>
        <w:t>pro</w:t>
      </w:r>
      <w:r w:rsidR="002C0D03">
        <w:rPr>
          <w:sz w:val="22"/>
        </w:rPr>
        <w:t xml:space="preserve"> zadání stavebních prací </w:t>
      </w:r>
      <w:r w:rsidRPr="000E1116">
        <w:rPr>
          <w:sz w:val="22"/>
        </w:rPr>
        <w:t>zpracované</w:t>
      </w:r>
      <w:r w:rsidR="00CC44DE">
        <w:rPr>
          <w:sz w:val="22"/>
        </w:rPr>
        <w:t xml:space="preserve"> </w:t>
      </w:r>
      <w:r w:rsidR="0021572A" w:rsidRPr="0021572A">
        <w:rPr>
          <w:sz w:val="22"/>
        </w:rPr>
        <w:t>Ing. Alen</w:t>
      </w:r>
      <w:r w:rsidR="0021572A">
        <w:rPr>
          <w:sz w:val="22"/>
        </w:rPr>
        <w:t>ou</w:t>
      </w:r>
      <w:r w:rsidR="0021572A" w:rsidRPr="0021572A">
        <w:rPr>
          <w:sz w:val="22"/>
        </w:rPr>
        <w:t xml:space="preserve"> Vránov</w:t>
      </w:r>
      <w:r w:rsidR="0021572A">
        <w:rPr>
          <w:sz w:val="22"/>
        </w:rPr>
        <w:t>ou</w:t>
      </w:r>
      <w:r w:rsidR="0021572A" w:rsidRPr="0021572A">
        <w:rPr>
          <w:sz w:val="22"/>
        </w:rPr>
        <w:t xml:space="preserve"> (Atelier LIST),  Zástřizly 41, 768 </w:t>
      </w:r>
      <w:r w:rsidR="0021572A" w:rsidRPr="00714873">
        <w:rPr>
          <w:sz w:val="22"/>
        </w:rPr>
        <w:t>05 Koryčany, IČ: 717 63 384</w:t>
      </w:r>
      <w:r w:rsidR="00FE4C6A" w:rsidRPr="00714873">
        <w:rPr>
          <w:sz w:val="22"/>
        </w:rPr>
        <w:t xml:space="preserve"> </w:t>
      </w:r>
      <w:r w:rsidRPr="00714873">
        <w:rPr>
          <w:sz w:val="22"/>
        </w:rPr>
        <w:t>(dále jen „projekt“), která je součástí zadávací dokumentace, pravomocným stavebním povolením a nabídkou zhotovitele.</w:t>
      </w:r>
    </w:p>
    <w:p w14:paraId="555D56CA" w14:textId="77777777" w:rsidR="000D1881" w:rsidRDefault="000D1881" w:rsidP="0021572A">
      <w:pPr>
        <w:pStyle w:val="Textvbloku"/>
        <w:spacing w:before="60"/>
        <w:ind w:left="284"/>
        <w:rPr>
          <w:sz w:val="22"/>
        </w:rPr>
      </w:pPr>
      <w:r w:rsidRPr="00714873">
        <w:rPr>
          <w:sz w:val="22"/>
        </w:rPr>
        <w:t>Zhotovitel prohlašuje, že mu před podpisem této smlouvy byl předán projekt a prohlašuje, že se s projektem jako odborně způsobilý seznámil</w:t>
      </w:r>
      <w:r w:rsidRPr="000E1116">
        <w:rPr>
          <w:sz w:val="22"/>
        </w:rPr>
        <w:t xml:space="preserve">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21572A">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189A4B86" w:rsidR="000D1881" w:rsidRDefault="000D1881" w:rsidP="0021572A">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21572A">
      <w:pPr>
        <w:pStyle w:val="Textvbloku"/>
        <w:ind w:left="284" w:hanging="284"/>
        <w:rPr>
          <w:sz w:val="22"/>
        </w:rPr>
      </w:pPr>
      <w:r>
        <w:rPr>
          <w:sz w:val="22"/>
        </w:rPr>
        <w:t xml:space="preserve">      </w:t>
      </w:r>
    </w:p>
    <w:p w14:paraId="2B680141" w14:textId="4E997B08" w:rsidR="000D1881" w:rsidRDefault="005C2B68" w:rsidP="0021572A">
      <w:pPr>
        <w:pStyle w:val="Textvbloku"/>
        <w:ind w:left="284" w:hanging="284"/>
        <w:rPr>
          <w:bCs/>
          <w:sz w:val="22"/>
        </w:rPr>
      </w:pPr>
      <w:r>
        <w:rPr>
          <w:sz w:val="22"/>
        </w:rPr>
        <w:t xml:space="preserve">      </w:t>
      </w:r>
      <w:r w:rsidR="000D1881">
        <w:rPr>
          <w:sz w:val="22"/>
        </w:rPr>
        <w:t>Stavba</w:t>
      </w:r>
      <w:r w:rsidR="000D1881">
        <w:rPr>
          <w:bCs/>
          <w:sz w:val="22"/>
        </w:rPr>
        <w:t xml:space="preserve"> je projektem členěna na následující </w:t>
      </w:r>
      <w:r w:rsidR="000D1881" w:rsidRPr="00802D88">
        <w:rPr>
          <w:bCs/>
          <w:sz w:val="22"/>
        </w:rPr>
        <w:t>stavební objekty:</w:t>
      </w:r>
    </w:p>
    <w:p w14:paraId="5B5232EB" w14:textId="4E727F39" w:rsidR="00955547" w:rsidRPr="00955547" w:rsidRDefault="00955547" w:rsidP="00802D88">
      <w:pPr>
        <w:pStyle w:val="Odstavecseseznamem"/>
        <w:numPr>
          <w:ilvl w:val="0"/>
          <w:numId w:val="11"/>
        </w:numPr>
        <w:autoSpaceDE w:val="0"/>
        <w:autoSpaceDN w:val="0"/>
        <w:adjustRightInd w:val="0"/>
        <w:ind w:left="709" w:hanging="284"/>
        <w:rPr>
          <w:sz w:val="22"/>
          <w:szCs w:val="22"/>
        </w:rPr>
      </w:pPr>
      <w:r w:rsidRPr="00955547">
        <w:rPr>
          <w:sz w:val="22"/>
          <w:szCs w:val="22"/>
        </w:rPr>
        <w:t>SO 01.1 – Zpevněné plochy - 1.etapa</w:t>
      </w:r>
    </w:p>
    <w:p w14:paraId="7B785A61"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01.2 – Zpevněné plochy - 2.etapa</w:t>
      </w:r>
    </w:p>
    <w:p w14:paraId="5330227D"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02 – Vodní prvek - střiky</w:t>
      </w:r>
    </w:p>
    <w:p w14:paraId="78A7FAEF"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03 – Vodní prvek - mlžení</w:t>
      </w:r>
    </w:p>
    <w:p w14:paraId="5F52A7BF"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04 – Veřejné osvětlení</w:t>
      </w:r>
    </w:p>
    <w:p w14:paraId="00FA2D39"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05 – Drobná architektura a mobiliář</w:t>
      </w:r>
    </w:p>
    <w:p w14:paraId="18A5873A"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06 – Vegetační úpravy</w:t>
      </w:r>
    </w:p>
    <w:p w14:paraId="2141734C" w14:textId="77777777" w:rsidR="00955547" w:rsidRPr="00955547" w:rsidRDefault="00955547" w:rsidP="00802D88">
      <w:pPr>
        <w:numPr>
          <w:ilvl w:val="0"/>
          <w:numId w:val="11"/>
        </w:numPr>
        <w:autoSpaceDE w:val="0"/>
        <w:autoSpaceDN w:val="0"/>
        <w:adjustRightInd w:val="0"/>
        <w:ind w:left="709" w:hanging="284"/>
        <w:jc w:val="both"/>
        <w:rPr>
          <w:sz w:val="22"/>
          <w:szCs w:val="22"/>
        </w:rPr>
      </w:pPr>
      <w:r w:rsidRPr="00955547">
        <w:rPr>
          <w:sz w:val="22"/>
          <w:szCs w:val="22"/>
        </w:rPr>
        <w:t>SO 07 – Odstavná plocha</w:t>
      </w:r>
    </w:p>
    <w:p w14:paraId="66F0E490" w14:textId="40C8180D" w:rsidR="00955547" w:rsidRDefault="00955547" w:rsidP="00802D88">
      <w:pPr>
        <w:numPr>
          <w:ilvl w:val="0"/>
          <w:numId w:val="11"/>
        </w:numPr>
        <w:ind w:left="709" w:hanging="284"/>
        <w:jc w:val="both"/>
        <w:rPr>
          <w:sz w:val="22"/>
          <w:szCs w:val="22"/>
        </w:rPr>
      </w:pPr>
      <w:r w:rsidRPr="00955547">
        <w:rPr>
          <w:sz w:val="22"/>
          <w:szCs w:val="22"/>
        </w:rPr>
        <w:t xml:space="preserve">SO 08 – Oprava vodovodu </w:t>
      </w:r>
    </w:p>
    <w:p w14:paraId="574F7AF8" w14:textId="77777777" w:rsidR="00802D88" w:rsidRPr="00955547" w:rsidRDefault="00802D88" w:rsidP="00802D88">
      <w:pPr>
        <w:ind w:left="709"/>
        <w:jc w:val="both"/>
        <w:rPr>
          <w:sz w:val="22"/>
          <w:szCs w:val="22"/>
        </w:rPr>
      </w:pPr>
    </w:p>
    <w:p w14:paraId="3C2D3AF4" w14:textId="6C7B6318" w:rsidR="000D1881" w:rsidRPr="00955547" w:rsidRDefault="000D1881" w:rsidP="0021572A">
      <w:pPr>
        <w:pStyle w:val="Textvbloku"/>
        <w:ind w:left="284"/>
        <w:rPr>
          <w:sz w:val="22"/>
          <w:szCs w:val="22"/>
        </w:rPr>
      </w:pPr>
      <w:r w:rsidRPr="00955547">
        <w:rPr>
          <w:b/>
          <w:sz w:val="22"/>
        </w:rPr>
        <w:t xml:space="preserve">ad </w:t>
      </w:r>
      <w:r w:rsidR="00955547" w:rsidRPr="00955547">
        <w:rPr>
          <w:b/>
          <w:sz w:val="22"/>
        </w:rPr>
        <w:t>b</w:t>
      </w:r>
      <w:r w:rsidR="00CF0DDA" w:rsidRPr="00955547">
        <w:rPr>
          <w:b/>
          <w:sz w:val="22"/>
        </w:rPr>
        <w:t xml:space="preserve">) </w:t>
      </w:r>
      <w:r w:rsidRPr="00955547">
        <w:rPr>
          <w:b/>
          <w:bCs/>
          <w:sz w:val="22"/>
        </w:rPr>
        <w:t>Dokumentace skutečného provedení stavby</w:t>
      </w:r>
      <w:r w:rsidRPr="00955547">
        <w:rPr>
          <w:sz w:val="22"/>
        </w:rPr>
        <w:t xml:space="preserve"> bude objednateli předána ve třech vyhotoveních v tištěné formě a 2x na CD v digitální formě v so</w:t>
      </w:r>
      <w:r w:rsidR="004F527B" w:rsidRPr="00955547">
        <w:rPr>
          <w:sz w:val="22"/>
        </w:rPr>
        <w:t xml:space="preserve">uladu se stavebním zákonem </w:t>
      </w:r>
      <w:r w:rsidRPr="00955547">
        <w:rPr>
          <w:sz w:val="22"/>
        </w:rPr>
        <w:t>a prováděcími předpisy, zejména vyhláškou č</w:t>
      </w:r>
      <w:r w:rsidR="005C2B68" w:rsidRPr="00955547">
        <w:rPr>
          <w:sz w:val="22"/>
        </w:rPr>
        <w:t>.</w:t>
      </w:r>
      <w:r w:rsidRPr="00955547">
        <w:rPr>
          <w:sz w:val="22"/>
        </w:rPr>
        <w:t xml:space="preserve"> 499/2006</w:t>
      </w:r>
      <w:r w:rsidR="004F527B" w:rsidRPr="00955547">
        <w:rPr>
          <w:sz w:val="22"/>
        </w:rPr>
        <w:t xml:space="preserve"> </w:t>
      </w:r>
      <w:r w:rsidRPr="00955547">
        <w:rPr>
          <w:sz w:val="22"/>
        </w:rPr>
        <w:t>Sb</w:t>
      </w:r>
      <w:r w:rsidR="00B44A36" w:rsidRPr="00955547">
        <w:rPr>
          <w:sz w:val="22"/>
        </w:rPr>
        <w:t>.</w:t>
      </w:r>
      <w:r w:rsidR="004F527B" w:rsidRPr="00955547">
        <w:rPr>
          <w:sz w:val="22"/>
        </w:rPr>
        <w:t>, o dokumentaci staveb,</w:t>
      </w:r>
      <w:r w:rsidRPr="00955547">
        <w:rPr>
          <w:sz w:val="22"/>
        </w:rPr>
        <w:t xml:space="preserve"> a přílohou č.</w:t>
      </w:r>
      <w:r w:rsidR="00705C5A" w:rsidRPr="00955547">
        <w:rPr>
          <w:sz w:val="22"/>
        </w:rPr>
        <w:t xml:space="preserve"> </w:t>
      </w:r>
      <w:r w:rsidR="00D52A12" w:rsidRPr="00955547">
        <w:rPr>
          <w:sz w:val="22"/>
        </w:rPr>
        <w:t>14</w:t>
      </w:r>
      <w:r w:rsidR="004A679E" w:rsidRPr="00955547">
        <w:rPr>
          <w:sz w:val="22"/>
        </w:rPr>
        <w:t xml:space="preserve"> </w:t>
      </w:r>
      <w:r w:rsidRPr="00955547">
        <w:rPr>
          <w:sz w:val="22"/>
        </w:rPr>
        <w:t xml:space="preserve">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w:t>
      </w:r>
      <w:r w:rsidRPr="00955547">
        <w:rPr>
          <w:sz w:val="22"/>
          <w:szCs w:val="22"/>
        </w:rPr>
        <w:t xml:space="preserve">dokumentaci skutečného provedení stavby předá objednateli při předání a převzetí díla.                                                                                                                                                                                                                                                                                                                                                                                                                                                                                                                                                                                                                                                                                                                                                  </w:t>
      </w:r>
    </w:p>
    <w:p w14:paraId="3B2BEBF8" w14:textId="76D9F7E8" w:rsidR="000D1881" w:rsidRDefault="000D1881" w:rsidP="002F0012">
      <w:pPr>
        <w:pStyle w:val="Textvbloku"/>
        <w:ind w:left="284"/>
        <w:rPr>
          <w:sz w:val="22"/>
          <w:szCs w:val="22"/>
        </w:rPr>
      </w:pPr>
      <w:r w:rsidRPr="00955547">
        <w:rPr>
          <w:b/>
          <w:sz w:val="22"/>
          <w:szCs w:val="22"/>
        </w:rPr>
        <w:t xml:space="preserve">ad </w:t>
      </w:r>
      <w:r w:rsidR="00955547" w:rsidRPr="00955547">
        <w:rPr>
          <w:b/>
          <w:sz w:val="22"/>
          <w:szCs w:val="22"/>
        </w:rPr>
        <w:t>c</w:t>
      </w:r>
      <w:r w:rsidRPr="00955547">
        <w:rPr>
          <w:b/>
          <w:sz w:val="22"/>
          <w:szCs w:val="22"/>
        </w:rPr>
        <w:t>)</w:t>
      </w:r>
      <w:r w:rsidRPr="00955547">
        <w:rPr>
          <w:sz w:val="22"/>
          <w:szCs w:val="22"/>
        </w:rPr>
        <w:t xml:space="preserve"> </w:t>
      </w:r>
      <w:r w:rsidRPr="00955547">
        <w:rPr>
          <w:b/>
          <w:bCs/>
          <w:sz w:val="22"/>
          <w:szCs w:val="22"/>
        </w:rPr>
        <w:t>Geodetické zaměření skutečného provedení stavby</w:t>
      </w:r>
      <w:r w:rsidRPr="00955547">
        <w:rPr>
          <w:sz w:val="22"/>
          <w:szCs w:val="22"/>
        </w:rPr>
        <w:t xml:space="preserve"> bude provedeno a ověřeno oprávněným </w:t>
      </w:r>
      <w:r w:rsidRPr="00955547">
        <w:rPr>
          <w:sz w:val="22"/>
          <w:szCs w:val="22"/>
        </w:rPr>
        <w:lastRenderedPageBreak/>
        <w:t xml:space="preserve">zeměměřickým inženýrem a bude předáno včetně geometrického plánu pro zápis stavby </w:t>
      </w:r>
      <w:r w:rsidR="00B44A36" w:rsidRPr="00955547">
        <w:rPr>
          <w:sz w:val="22"/>
          <w:szCs w:val="22"/>
        </w:rPr>
        <w:t xml:space="preserve">a věcných práv </w:t>
      </w:r>
      <w:r w:rsidRPr="00955547">
        <w:rPr>
          <w:sz w:val="22"/>
          <w:szCs w:val="22"/>
        </w:rPr>
        <w:t>do katastru nemovitostí v</w:t>
      </w:r>
      <w:r w:rsidR="00CF0DDA" w:rsidRPr="00955547">
        <w:rPr>
          <w:sz w:val="22"/>
          <w:szCs w:val="22"/>
        </w:rPr>
        <w:t xml:space="preserve"> šesti</w:t>
      </w:r>
      <w:r w:rsidRPr="00955547">
        <w:rPr>
          <w:sz w:val="22"/>
          <w:szCs w:val="22"/>
        </w:rPr>
        <w:t xml:space="preserve"> vyhotoveních v tištěné formě </w:t>
      </w:r>
      <w:r w:rsidR="00CF0DDA" w:rsidRPr="00955547">
        <w:rPr>
          <w:sz w:val="22"/>
          <w:szCs w:val="22"/>
        </w:rPr>
        <w:t xml:space="preserve">a </w:t>
      </w:r>
      <w:r w:rsidRPr="00955547">
        <w:rPr>
          <w:sz w:val="22"/>
          <w:szCs w:val="22"/>
        </w:rPr>
        <w:t>2x v digitální formě na CD- 1</w:t>
      </w:r>
      <w:proofErr w:type="gramStart"/>
      <w:r w:rsidRPr="00955547">
        <w:rPr>
          <w:sz w:val="22"/>
          <w:szCs w:val="22"/>
        </w:rPr>
        <w:t>x .</w:t>
      </w:r>
      <w:proofErr w:type="gramEnd"/>
      <w:r w:rsidRPr="00955547">
        <w:rPr>
          <w:sz w:val="22"/>
          <w:szCs w:val="22"/>
        </w:rPr>
        <w:t xml:space="preserve"> pdf., 1x .dgn.</w:t>
      </w:r>
      <w:r w:rsidR="00F119E5" w:rsidRPr="00955547">
        <w:rPr>
          <w:sz w:val="22"/>
          <w:szCs w:val="22"/>
        </w:rPr>
        <w:t xml:space="preserve"> </w:t>
      </w:r>
      <w:r w:rsidRPr="00955547">
        <w:rPr>
          <w:sz w:val="22"/>
          <w:szCs w:val="22"/>
        </w:rPr>
        <w:t xml:space="preserve">Zhotovitel je povinen předat geodet. zaměření i Krajskému úřadu Zlínského kraje, odbor strategického rozvoje k provedení aktualizace jednotné digitální technické mapy Zlínského kraje (JDTM  ZK) dle pokynů uvedených na internetových stránkách </w:t>
      </w:r>
      <w:hyperlink r:id="rId8" w:history="1">
        <w:r w:rsidRPr="00955547">
          <w:rPr>
            <w:rStyle w:val="Hypertextovodkaz"/>
            <w:sz w:val="22"/>
            <w:szCs w:val="22"/>
          </w:rPr>
          <w:t>www.jdtm-zk.cz</w:t>
        </w:r>
      </w:hyperlink>
      <w:r w:rsidRPr="00955547">
        <w:rPr>
          <w:sz w:val="22"/>
          <w:szCs w:val="22"/>
        </w:rPr>
        <w:t>. Zhotovitel odpovídá za přesné a správné vyměření a vytýčení stavby, poloh, úrovní, rozměrů a vzájemné uspořádání všech částí stavby.</w:t>
      </w:r>
      <w:r w:rsidRPr="00955547">
        <w:rPr>
          <w:sz w:val="22"/>
          <w:szCs w:val="22"/>
        </w:rPr>
        <w:tab/>
      </w:r>
    </w:p>
    <w:p w14:paraId="6F878C90" w14:textId="12E57AA5" w:rsidR="002C0D03" w:rsidRPr="00955547" w:rsidRDefault="00F9184E" w:rsidP="0021572A">
      <w:pPr>
        <w:pStyle w:val="Textvbloku"/>
        <w:keepLines/>
        <w:spacing w:before="60"/>
        <w:ind w:left="284" w:hanging="284"/>
        <w:rPr>
          <w:sz w:val="22"/>
          <w:szCs w:val="22"/>
        </w:rPr>
      </w:pPr>
      <w:r w:rsidRPr="00955547">
        <w:rPr>
          <w:sz w:val="22"/>
          <w:szCs w:val="22"/>
        </w:rPr>
        <w:t xml:space="preserve">2. </w:t>
      </w:r>
      <w:r w:rsidR="00FA5F63">
        <w:rPr>
          <w:sz w:val="22"/>
          <w:szCs w:val="22"/>
        </w:rPr>
        <w:t xml:space="preserve"> </w:t>
      </w:r>
      <w:r w:rsidR="000D1881" w:rsidRPr="00955547">
        <w:rPr>
          <w:sz w:val="22"/>
          <w:szCs w:val="22"/>
        </w:rPr>
        <w:t xml:space="preserve">Při zhotovení díla postupuje zhotovitel samostatně dle schválené projektové dokumentace, pravomocného stavebního povolení a této smlouvy. Zhotovitel je oprávněn použít pro provádění stavebních prací, služeb a dodávek </w:t>
      </w:r>
      <w:r w:rsidR="0058236F" w:rsidRPr="00955547">
        <w:rPr>
          <w:sz w:val="22"/>
          <w:szCs w:val="22"/>
        </w:rPr>
        <w:t>pod</w:t>
      </w:r>
      <w:r w:rsidR="000D1881" w:rsidRPr="00955547">
        <w:rPr>
          <w:sz w:val="22"/>
          <w:szCs w:val="22"/>
        </w:rPr>
        <w:t>dodavatele</w:t>
      </w:r>
      <w:r w:rsidR="000E7EAC" w:rsidRPr="00955547">
        <w:rPr>
          <w:sz w:val="22"/>
          <w:szCs w:val="22"/>
        </w:rPr>
        <w:t xml:space="preserve">. </w:t>
      </w:r>
    </w:p>
    <w:p w14:paraId="63D1E7BC" w14:textId="77777777" w:rsidR="000D00AC" w:rsidRPr="00955547" w:rsidRDefault="000D00AC" w:rsidP="0021572A">
      <w:pPr>
        <w:pStyle w:val="Textvbloku"/>
        <w:keepLines/>
        <w:spacing w:before="60"/>
        <w:rPr>
          <w:sz w:val="22"/>
        </w:rPr>
      </w:pPr>
    </w:p>
    <w:p w14:paraId="7D83C8B2" w14:textId="43B74D00" w:rsidR="002F0B0F" w:rsidRDefault="000E7EAC" w:rsidP="002F0012">
      <w:pPr>
        <w:pStyle w:val="Textvbloku"/>
        <w:keepLines/>
        <w:numPr>
          <w:ilvl w:val="0"/>
          <w:numId w:val="17"/>
        </w:numPr>
        <w:spacing w:before="60"/>
        <w:ind w:left="284" w:hanging="284"/>
        <w:rPr>
          <w:bCs/>
          <w:snapToGrid w:val="0"/>
          <w:sz w:val="22"/>
        </w:rPr>
      </w:pPr>
      <w:r w:rsidRPr="00955547">
        <w:rPr>
          <w:sz w:val="22"/>
        </w:rPr>
        <w:t>Objednatel</w:t>
      </w:r>
      <w:r w:rsidRPr="00955547">
        <w:rPr>
          <w:bCs/>
          <w:snapToGrid w:val="0"/>
          <w:sz w:val="22"/>
        </w:rPr>
        <w:t xml:space="preserve"> si dle § </w:t>
      </w:r>
      <w:r w:rsidR="0058236F" w:rsidRPr="00955547">
        <w:rPr>
          <w:bCs/>
          <w:snapToGrid w:val="0"/>
          <w:sz w:val="22"/>
        </w:rPr>
        <w:t>105</w:t>
      </w:r>
      <w:r w:rsidRPr="00955547">
        <w:rPr>
          <w:bCs/>
          <w:snapToGrid w:val="0"/>
          <w:sz w:val="22"/>
        </w:rPr>
        <w:t xml:space="preserve"> odst. </w:t>
      </w:r>
      <w:r w:rsidR="0058236F" w:rsidRPr="00955547">
        <w:rPr>
          <w:bCs/>
          <w:snapToGrid w:val="0"/>
          <w:sz w:val="22"/>
        </w:rPr>
        <w:t>2</w:t>
      </w:r>
      <w:r w:rsidRPr="00955547">
        <w:rPr>
          <w:bCs/>
          <w:snapToGrid w:val="0"/>
          <w:sz w:val="22"/>
        </w:rPr>
        <w:t xml:space="preserve"> zákona</w:t>
      </w:r>
      <w:r w:rsidR="00740D29" w:rsidRPr="00955547">
        <w:rPr>
          <w:bCs/>
          <w:snapToGrid w:val="0"/>
          <w:sz w:val="22"/>
        </w:rPr>
        <w:t xml:space="preserve"> </w:t>
      </w:r>
      <w:r w:rsidRPr="00955547">
        <w:rPr>
          <w:bCs/>
          <w:snapToGrid w:val="0"/>
          <w:sz w:val="22"/>
        </w:rPr>
        <w:t>č. 13</w:t>
      </w:r>
      <w:r w:rsidR="0058236F" w:rsidRPr="00955547">
        <w:rPr>
          <w:bCs/>
          <w:snapToGrid w:val="0"/>
          <w:sz w:val="22"/>
        </w:rPr>
        <w:t>4</w:t>
      </w:r>
      <w:r w:rsidRPr="00955547">
        <w:rPr>
          <w:bCs/>
          <w:snapToGrid w:val="0"/>
          <w:sz w:val="22"/>
        </w:rPr>
        <w:t>/20</w:t>
      </w:r>
      <w:r w:rsidR="0058236F" w:rsidRPr="00955547">
        <w:rPr>
          <w:bCs/>
          <w:snapToGrid w:val="0"/>
          <w:sz w:val="22"/>
        </w:rPr>
        <w:t>1</w:t>
      </w:r>
      <w:r w:rsidRPr="00955547">
        <w:rPr>
          <w:bCs/>
          <w:snapToGrid w:val="0"/>
          <w:sz w:val="22"/>
        </w:rPr>
        <w:t xml:space="preserve">6 Sb. </w:t>
      </w:r>
      <w:r w:rsidRPr="00955547">
        <w:rPr>
          <w:b/>
          <w:bCs/>
          <w:snapToGrid w:val="0"/>
          <w:sz w:val="22"/>
        </w:rPr>
        <w:t>vyhrazuje</w:t>
      </w:r>
      <w:r w:rsidRPr="00955547">
        <w:rPr>
          <w:bCs/>
          <w:snapToGrid w:val="0"/>
          <w:sz w:val="22"/>
        </w:rPr>
        <w:t xml:space="preserve"> požadavek, že určitá část plnění veřejné zakázky nesmí být plněna </w:t>
      </w:r>
      <w:r w:rsidR="0058236F" w:rsidRPr="00955547">
        <w:rPr>
          <w:bCs/>
          <w:snapToGrid w:val="0"/>
          <w:sz w:val="22"/>
        </w:rPr>
        <w:t>podd</w:t>
      </w:r>
      <w:r w:rsidRPr="00955547">
        <w:rPr>
          <w:bCs/>
          <w:snapToGrid w:val="0"/>
          <w:sz w:val="22"/>
        </w:rPr>
        <w:t>odavatelem</w:t>
      </w:r>
      <w:r w:rsidR="002F0B0F">
        <w:rPr>
          <w:bCs/>
          <w:snapToGrid w:val="0"/>
          <w:sz w:val="22"/>
        </w:rPr>
        <w:t>,</w:t>
      </w:r>
      <w:r w:rsidR="002F0B0F" w:rsidRPr="002F0B0F">
        <w:t xml:space="preserve"> </w:t>
      </w:r>
      <w:r w:rsidR="002F0B0F" w:rsidRPr="002F0B0F">
        <w:rPr>
          <w:bCs/>
          <w:snapToGrid w:val="0"/>
          <w:sz w:val="22"/>
        </w:rPr>
        <w:t>a to objekty SO 01.1 – Zpevněné plochy – 1. etapa, SO 01.2 – Zpevněné plochy – 2. etapa a SO 07 – Odstavná plocha</w:t>
      </w:r>
      <w:r w:rsidR="002F0B0F">
        <w:rPr>
          <w:bCs/>
          <w:snapToGrid w:val="0"/>
          <w:sz w:val="22"/>
        </w:rPr>
        <w:t>.</w:t>
      </w:r>
    </w:p>
    <w:p w14:paraId="4C837A42" w14:textId="380A4848" w:rsidR="000D00AC" w:rsidRPr="00955547" w:rsidRDefault="000E7EAC" w:rsidP="002F0012">
      <w:pPr>
        <w:pStyle w:val="Textvbloku"/>
        <w:keepLines/>
        <w:spacing w:before="60"/>
        <w:ind w:left="284"/>
        <w:rPr>
          <w:bCs/>
          <w:snapToGrid w:val="0"/>
          <w:sz w:val="22"/>
        </w:rPr>
      </w:pPr>
      <w:r w:rsidRPr="00955547">
        <w:rPr>
          <w:bCs/>
          <w:snapToGrid w:val="0"/>
          <w:sz w:val="22"/>
        </w:rPr>
        <w:t xml:space="preserve">Za </w:t>
      </w:r>
      <w:r w:rsidR="0058236F" w:rsidRPr="00955547">
        <w:rPr>
          <w:bCs/>
          <w:snapToGrid w:val="0"/>
          <w:sz w:val="22"/>
        </w:rPr>
        <w:t>pod</w:t>
      </w:r>
      <w:r w:rsidRPr="00955547">
        <w:rPr>
          <w:bCs/>
          <w:snapToGrid w:val="0"/>
          <w:sz w:val="22"/>
        </w:rPr>
        <w:t>dodávku je pro tento účel považována realizace dílčích zakázek stavebních prací jinými subjekty pro zhotovitele.</w:t>
      </w:r>
      <w:r w:rsidR="00337D93" w:rsidRPr="00955547">
        <w:rPr>
          <w:bCs/>
          <w:snapToGrid w:val="0"/>
          <w:sz w:val="22"/>
        </w:rPr>
        <w:t xml:space="preserve"> </w:t>
      </w:r>
    </w:p>
    <w:p w14:paraId="4D18D02F" w14:textId="6FA11F72" w:rsidR="00955547" w:rsidRDefault="00955547" w:rsidP="0021572A">
      <w:pPr>
        <w:pStyle w:val="Zkladntext"/>
        <w:jc w:val="both"/>
        <w:rPr>
          <w:sz w:val="22"/>
        </w:rPr>
      </w:pPr>
    </w:p>
    <w:p w14:paraId="134048E2" w14:textId="77777777" w:rsidR="002F0B0F" w:rsidRDefault="002F0B0F" w:rsidP="0021572A">
      <w:pPr>
        <w:pStyle w:val="Zkladntext"/>
        <w:jc w:val="both"/>
        <w:rPr>
          <w:sz w:val="22"/>
        </w:rPr>
      </w:pPr>
    </w:p>
    <w:p w14:paraId="172F8A2A" w14:textId="77777777" w:rsidR="000D1881" w:rsidRDefault="000D1881" w:rsidP="0021572A">
      <w:pPr>
        <w:pStyle w:val="Textvbloku"/>
        <w:rPr>
          <w:b/>
          <w:sz w:val="22"/>
        </w:rPr>
      </w:pPr>
      <w:r>
        <w:rPr>
          <w:b/>
          <w:sz w:val="22"/>
        </w:rPr>
        <w:t>III. DOBA PLNĚNÍ A MÍSTO PLNĚNÍ:</w:t>
      </w:r>
    </w:p>
    <w:p w14:paraId="15D4254F" w14:textId="77777777" w:rsidR="000D1881" w:rsidRDefault="003C16BD" w:rsidP="0021572A">
      <w:pPr>
        <w:pStyle w:val="Textvbloku"/>
        <w:tabs>
          <w:tab w:val="left" w:pos="426"/>
        </w:tabs>
        <w:rPr>
          <w:b/>
          <w:sz w:val="22"/>
        </w:rPr>
      </w:pPr>
      <w:r>
        <w:rPr>
          <w:sz w:val="22"/>
        </w:rPr>
        <w:t>---</w:t>
      </w:r>
      <w:r w:rsidR="000D1881">
        <w:rPr>
          <w:sz w:val="22"/>
        </w:rPr>
        <w:t>--------------------------------------------------</w:t>
      </w:r>
    </w:p>
    <w:p w14:paraId="06A7F615" w14:textId="77777777" w:rsidR="000D1881" w:rsidRDefault="000D1881" w:rsidP="0021572A">
      <w:pPr>
        <w:pStyle w:val="Textvbloku"/>
        <w:rPr>
          <w:sz w:val="22"/>
        </w:rPr>
      </w:pPr>
    </w:p>
    <w:p w14:paraId="749847D0" w14:textId="77777777" w:rsidR="000D1881" w:rsidRPr="002F0B0F" w:rsidRDefault="000D1881" w:rsidP="0021572A">
      <w:pPr>
        <w:tabs>
          <w:tab w:val="left" w:pos="284"/>
        </w:tabs>
        <w:spacing w:before="60"/>
        <w:rPr>
          <w:sz w:val="22"/>
        </w:rPr>
      </w:pPr>
      <w:r w:rsidRPr="002F0B0F">
        <w:rPr>
          <w:sz w:val="22"/>
        </w:rPr>
        <w:t xml:space="preserve">1. </w:t>
      </w:r>
      <w:r w:rsidR="006A300F" w:rsidRPr="002F0B0F">
        <w:rPr>
          <w:sz w:val="22"/>
        </w:rPr>
        <w:t xml:space="preserve"> </w:t>
      </w:r>
      <w:r w:rsidRPr="002F0B0F">
        <w:rPr>
          <w:sz w:val="22"/>
        </w:rPr>
        <w:t xml:space="preserve">Předpokládaný termín zahájení doby plnění </w:t>
      </w:r>
    </w:p>
    <w:p w14:paraId="1107DBA5" w14:textId="60E6E301" w:rsidR="000D1881" w:rsidRPr="002F0B0F" w:rsidRDefault="000D1881" w:rsidP="0021572A">
      <w:pPr>
        <w:tabs>
          <w:tab w:val="left" w:pos="5670"/>
        </w:tabs>
        <w:ind w:left="284"/>
        <w:rPr>
          <w:sz w:val="22"/>
        </w:rPr>
      </w:pPr>
      <w:r w:rsidRPr="002F0B0F">
        <w:rPr>
          <w:sz w:val="22"/>
        </w:rPr>
        <w:t>a předání staveniště:</w:t>
      </w:r>
      <w:r w:rsidRPr="002F0B0F">
        <w:rPr>
          <w:sz w:val="22"/>
        </w:rPr>
        <w:tab/>
      </w:r>
      <w:r w:rsidR="00955547" w:rsidRPr="002F0B0F">
        <w:rPr>
          <w:b/>
          <w:bCs/>
          <w:sz w:val="22"/>
          <w:szCs w:val="22"/>
        </w:rPr>
        <w:t>ihned po podpisu Smlouvy o dílo</w:t>
      </w:r>
    </w:p>
    <w:p w14:paraId="7581FDC3" w14:textId="77777777" w:rsidR="006A300F" w:rsidRPr="002F0B0F" w:rsidRDefault="006A300F" w:rsidP="0021572A">
      <w:pPr>
        <w:tabs>
          <w:tab w:val="left" w:pos="5670"/>
        </w:tabs>
        <w:ind w:left="284"/>
        <w:rPr>
          <w:sz w:val="22"/>
        </w:rPr>
      </w:pPr>
    </w:p>
    <w:p w14:paraId="16F12438" w14:textId="77777777" w:rsidR="000D1881" w:rsidRPr="002F0B0F" w:rsidRDefault="000D1881" w:rsidP="0021572A">
      <w:pPr>
        <w:tabs>
          <w:tab w:val="left" w:pos="5670"/>
        </w:tabs>
        <w:ind w:left="284"/>
        <w:rPr>
          <w:sz w:val="22"/>
        </w:rPr>
      </w:pPr>
      <w:r w:rsidRPr="002F0B0F">
        <w:rPr>
          <w:sz w:val="22"/>
        </w:rPr>
        <w:t>Dílčí termíny:</w:t>
      </w:r>
      <w:r w:rsidRPr="002F0B0F">
        <w:rPr>
          <w:sz w:val="22"/>
        </w:rPr>
        <w:tab/>
        <w:t xml:space="preserve">dle odsouhlaseného harmonogramu </w:t>
      </w:r>
    </w:p>
    <w:p w14:paraId="3C072DEB" w14:textId="1F54B891" w:rsidR="00E960D6" w:rsidRPr="002F0B0F" w:rsidRDefault="000D1881" w:rsidP="0021572A">
      <w:pPr>
        <w:tabs>
          <w:tab w:val="left" w:pos="5670"/>
        </w:tabs>
        <w:spacing w:before="60"/>
        <w:ind w:left="5664" w:hanging="425"/>
        <w:rPr>
          <w:sz w:val="22"/>
        </w:rPr>
      </w:pPr>
      <w:r w:rsidRPr="002F0B0F">
        <w:rPr>
          <w:sz w:val="22"/>
        </w:rPr>
        <w:tab/>
        <w:t>postupu prací</w:t>
      </w:r>
      <w:r w:rsidR="007B49E9" w:rsidRPr="002F0B0F">
        <w:rPr>
          <w:sz w:val="22"/>
        </w:rPr>
        <w:t xml:space="preserve"> </w:t>
      </w:r>
    </w:p>
    <w:p w14:paraId="1039640D" w14:textId="77777777" w:rsidR="00085D60" w:rsidRPr="002F0B0F" w:rsidRDefault="00085D60" w:rsidP="0021572A">
      <w:pPr>
        <w:tabs>
          <w:tab w:val="left" w:pos="5670"/>
        </w:tabs>
        <w:spacing w:before="60"/>
        <w:ind w:left="5664" w:hanging="425"/>
        <w:rPr>
          <w:sz w:val="22"/>
        </w:rPr>
      </w:pPr>
    </w:p>
    <w:p w14:paraId="1E3193B3" w14:textId="2C5CFFEF" w:rsidR="002134CF" w:rsidRPr="002F0B0F" w:rsidRDefault="00085D60" w:rsidP="0021572A">
      <w:pPr>
        <w:tabs>
          <w:tab w:val="left" w:pos="5670"/>
        </w:tabs>
        <w:ind w:left="284"/>
        <w:rPr>
          <w:sz w:val="22"/>
        </w:rPr>
      </w:pPr>
      <w:r w:rsidRPr="002F0B0F">
        <w:rPr>
          <w:sz w:val="22"/>
        </w:rPr>
        <w:t>D</w:t>
      </w:r>
      <w:r w:rsidR="00B44A2C" w:rsidRPr="002F0B0F">
        <w:rPr>
          <w:sz w:val="22"/>
        </w:rPr>
        <w:t>oba realizace v kal</w:t>
      </w:r>
      <w:r w:rsidRPr="002F0B0F">
        <w:rPr>
          <w:sz w:val="22"/>
        </w:rPr>
        <w:t>endářních</w:t>
      </w:r>
      <w:r w:rsidR="00B44A2C" w:rsidRPr="002F0B0F">
        <w:rPr>
          <w:sz w:val="22"/>
        </w:rPr>
        <w:t xml:space="preserve"> týdnech</w:t>
      </w:r>
      <w:r w:rsidR="000D1881" w:rsidRPr="002F0B0F">
        <w:rPr>
          <w:sz w:val="22"/>
        </w:rPr>
        <w:t>:</w:t>
      </w:r>
      <w:r w:rsidR="000D1881" w:rsidRPr="002F0B0F">
        <w:rPr>
          <w:b/>
          <w:sz w:val="22"/>
        </w:rPr>
        <w:t xml:space="preserve"> </w:t>
      </w:r>
      <w:r w:rsidR="000D1881" w:rsidRPr="002F0B0F">
        <w:rPr>
          <w:b/>
          <w:sz w:val="22"/>
        </w:rPr>
        <w:tab/>
      </w:r>
      <w:r w:rsidR="00B44A2C" w:rsidRPr="002F0B0F">
        <w:rPr>
          <w:b/>
          <w:sz w:val="22"/>
        </w:rPr>
        <w:t xml:space="preserve"> </w:t>
      </w:r>
      <w:r w:rsidR="00955547" w:rsidRPr="002F0B0F">
        <w:rPr>
          <w:b/>
          <w:sz w:val="22"/>
        </w:rPr>
        <w:t>1</w:t>
      </w:r>
      <w:r w:rsidR="00802D88" w:rsidRPr="002F0B0F">
        <w:rPr>
          <w:b/>
          <w:sz w:val="22"/>
        </w:rPr>
        <w:t>5</w:t>
      </w:r>
      <w:r w:rsidR="00955547" w:rsidRPr="002F0B0F">
        <w:rPr>
          <w:b/>
          <w:sz w:val="22"/>
        </w:rPr>
        <w:t xml:space="preserve"> týdnů</w:t>
      </w:r>
      <w:r w:rsidR="002134CF" w:rsidRPr="002F0B0F">
        <w:rPr>
          <w:sz w:val="24"/>
        </w:rPr>
        <w:t xml:space="preserve">     </w:t>
      </w:r>
    </w:p>
    <w:p w14:paraId="449F05BE" w14:textId="3A15CA6F" w:rsidR="002F0B0F" w:rsidRPr="002F0B0F" w:rsidRDefault="002F0B0F" w:rsidP="002F0B0F">
      <w:pPr>
        <w:pStyle w:val="Odstavecseseznamem"/>
        <w:numPr>
          <w:ilvl w:val="0"/>
          <w:numId w:val="13"/>
        </w:numPr>
        <w:spacing w:before="120"/>
        <w:ind w:left="284" w:hanging="284"/>
        <w:jc w:val="both"/>
        <w:rPr>
          <w:sz w:val="22"/>
        </w:rPr>
      </w:pPr>
      <w:bookmarkStart w:id="5" w:name="_Hlk514670105"/>
      <w:r w:rsidRPr="002F0B0F">
        <w:rPr>
          <w:sz w:val="22"/>
        </w:rPr>
        <w:t>Zhotovitel je povinen v harmonogramu postupu prací respektovat následující podmínku (milník):</w:t>
      </w:r>
    </w:p>
    <w:p w14:paraId="1E82383F" w14:textId="0E7EC107" w:rsidR="002F0B0F" w:rsidRPr="002F0B0F" w:rsidRDefault="002F0B0F" w:rsidP="002F0B0F">
      <w:pPr>
        <w:ind w:left="284"/>
        <w:jc w:val="both"/>
        <w:rPr>
          <w:sz w:val="22"/>
        </w:rPr>
      </w:pPr>
      <w:r w:rsidRPr="002F0B0F">
        <w:rPr>
          <w:sz w:val="22"/>
        </w:rPr>
        <w:t>19. – 20.09.2018 – zastavení prací z důvodu konání nadregionální akce (19. a 20. 9. 2018 se v Kroměříži v rámci Evropského roku kulturního dědictví 2018 uskuteční konference s názvem Zrod soudobého Středoevropana – Rozlomená doba, 1848 – 1918 – 2018)</w:t>
      </w:r>
    </w:p>
    <w:bookmarkEnd w:id="5"/>
    <w:p w14:paraId="7462CFE8" w14:textId="3A7AFF4F" w:rsidR="00504070" w:rsidRPr="002F0B0F" w:rsidRDefault="00504070" w:rsidP="00B70EFE">
      <w:pPr>
        <w:pStyle w:val="Odstavecseseznamem"/>
        <w:numPr>
          <w:ilvl w:val="0"/>
          <w:numId w:val="13"/>
        </w:numPr>
        <w:spacing w:before="120"/>
        <w:ind w:left="284" w:hanging="284"/>
        <w:jc w:val="both"/>
        <w:rPr>
          <w:sz w:val="22"/>
        </w:rPr>
      </w:pPr>
      <w:r w:rsidRPr="002F0B0F">
        <w:rPr>
          <w:sz w:val="22"/>
        </w:rPr>
        <w:t xml:space="preserve">Místem plnění je k.ú. </w:t>
      </w:r>
      <w:r w:rsidR="00085D60" w:rsidRPr="002F0B0F">
        <w:rPr>
          <w:sz w:val="22"/>
        </w:rPr>
        <w:t>Kroměříž.</w:t>
      </w:r>
      <w:r w:rsidRPr="002F0B0F">
        <w:rPr>
          <w:sz w:val="22"/>
        </w:rPr>
        <w:t xml:space="preserve"> </w:t>
      </w:r>
    </w:p>
    <w:p w14:paraId="438AC5F8" w14:textId="77777777" w:rsidR="00504070" w:rsidRPr="00504070" w:rsidRDefault="00504070" w:rsidP="0021572A">
      <w:pPr>
        <w:spacing w:before="120"/>
        <w:ind w:left="284"/>
        <w:jc w:val="both"/>
        <w:rPr>
          <w:sz w:val="22"/>
        </w:rPr>
      </w:pPr>
    </w:p>
    <w:p w14:paraId="7B4C3FE3" w14:textId="77777777" w:rsidR="000D1881" w:rsidRDefault="000D1881" w:rsidP="0021572A">
      <w:pPr>
        <w:pStyle w:val="Textvbloku"/>
        <w:rPr>
          <w:sz w:val="22"/>
        </w:rPr>
      </w:pPr>
    </w:p>
    <w:p w14:paraId="373BD336" w14:textId="77777777" w:rsidR="000D1881" w:rsidRDefault="000D1881" w:rsidP="0021572A">
      <w:pPr>
        <w:pStyle w:val="Textvbloku"/>
        <w:rPr>
          <w:sz w:val="22"/>
        </w:rPr>
      </w:pPr>
      <w:r>
        <w:rPr>
          <w:b/>
          <w:sz w:val="22"/>
        </w:rPr>
        <w:t>IV. CENA DÍLA:</w:t>
      </w:r>
    </w:p>
    <w:p w14:paraId="0D22A041" w14:textId="77777777" w:rsidR="000D1881" w:rsidRDefault="000D1881" w:rsidP="0021572A">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085D60">
      <w:pPr>
        <w:numPr>
          <w:ilvl w:val="0"/>
          <w:numId w:val="4"/>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802D88" w:rsidRDefault="000D1881" w:rsidP="0021572A">
      <w:pPr>
        <w:pStyle w:val="Textvbloku"/>
        <w:ind w:left="3540" w:right="-91" w:firstLine="708"/>
        <w:jc w:val="center"/>
        <w:rPr>
          <w:sz w:val="22"/>
        </w:rPr>
      </w:pPr>
    </w:p>
    <w:p w14:paraId="1A6532FA" w14:textId="26C60D78" w:rsidR="000D1881" w:rsidRPr="00605798" w:rsidRDefault="000650F3" w:rsidP="0021572A">
      <w:pPr>
        <w:pStyle w:val="Textvbloku"/>
        <w:ind w:right="-91"/>
        <w:jc w:val="center"/>
        <w:rPr>
          <w:b/>
          <w:i/>
          <w:sz w:val="22"/>
        </w:rPr>
      </w:pPr>
      <w:r w:rsidRPr="00714873">
        <w:rPr>
          <w:b/>
          <w:bCs/>
          <w:sz w:val="22"/>
          <w:szCs w:val="22"/>
        </w:rPr>
        <w:t xml:space="preserve">       </w:t>
      </w:r>
      <w:r w:rsidR="00B93E74">
        <w:rPr>
          <w:b/>
          <w:bCs/>
          <w:sz w:val="22"/>
          <w:szCs w:val="22"/>
        </w:rPr>
        <w:t xml:space="preserve">      </w:t>
      </w:r>
      <w:r w:rsidR="002F0012">
        <w:rPr>
          <w:b/>
          <w:bCs/>
          <w:sz w:val="22"/>
          <w:szCs w:val="22"/>
        </w:rPr>
        <w:t xml:space="preserve">                                   </w:t>
      </w:r>
      <w:r w:rsidRPr="00714873">
        <w:rPr>
          <w:b/>
          <w:bCs/>
          <w:sz w:val="22"/>
          <w:szCs w:val="22"/>
        </w:rPr>
        <w:t xml:space="preserve"> </w:t>
      </w:r>
      <w:r w:rsidR="00E01AA5" w:rsidRPr="00714873">
        <w:rPr>
          <w:b/>
          <w:bCs/>
          <w:sz w:val="22"/>
          <w:szCs w:val="22"/>
        </w:rPr>
        <w:fldChar w:fldCharType="begin">
          <w:ffData>
            <w:name w:val=""/>
            <w:enabled/>
            <w:calcOnExit w:val="0"/>
            <w:textInput/>
          </w:ffData>
        </w:fldChar>
      </w:r>
      <w:r w:rsidR="00E26560" w:rsidRPr="00714873">
        <w:rPr>
          <w:b/>
          <w:bCs/>
          <w:sz w:val="22"/>
          <w:szCs w:val="22"/>
        </w:rPr>
        <w:instrText xml:space="preserve"> FORMTEXT </w:instrText>
      </w:r>
      <w:r w:rsidR="00E01AA5" w:rsidRPr="00714873">
        <w:rPr>
          <w:b/>
          <w:bCs/>
          <w:sz w:val="22"/>
          <w:szCs w:val="22"/>
        </w:rPr>
      </w:r>
      <w:r w:rsidR="00E01AA5" w:rsidRPr="00714873">
        <w:rPr>
          <w:b/>
          <w:bCs/>
          <w:sz w:val="22"/>
          <w:szCs w:val="22"/>
        </w:rPr>
        <w:fldChar w:fldCharType="separate"/>
      </w:r>
      <w:r w:rsidR="00E26560" w:rsidRPr="00714873">
        <w:rPr>
          <w:b/>
          <w:bCs/>
          <w:noProof/>
          <w:sz w:val="22"/>
          <w:szCs w:val="22"/>
        </w:rPr>
        <w:t> </w:t>
      </w:r>
      <w:r w:rsidR="00E26560" w:rsidRPr="00714873">
        <w:rPr>
          <w:b/>
          <w:bCs/>
          <w:noProof/>
          <w:sz w:val="22"/>
          <w:szCs w:val="22"/>
        </w:rPr>
        <w:t> </w:t>
      </w:r>
      <w:r w:rsidR="00E26560" w:rsidRPr="00714873">
        <w:rPr>
          <w:b/>
          <w:bCs/>
          <w:noProof/>
          <w:sz w:val="22"/>
          <w:szCs w:val="22"/>
        </w:rPr>
        <w:t> </w:t>
      </w:r>
      <w:r w:rsidR="00E26560" w:rsidRPr="00714873">
        <w:rPr>
          <w:b/>
          <w:bCs/>
          <w:noProof/>
          <w:sz w:val="22"/>
          <w:szCs w:val="22"/>
        </w:rPr>
        <w:t> </w:t>
      </w:r>
      <w:r w:rsidR="00E26560" w:rsidRPr="00714873">
        <w:rPr>
          <w:b/>
          <w:bCs/>
          <w:noProof/>
          <w:sz w:val="22"/>
          <w:szCs w:val="22"/>
        </w:rPr>
        <w:t> </w:t>
      </w:r>
      <w:r w:rsidR="00E01AA5" w:rsidRPr="00714873">
        <w:rPr>
          <w:b/>
          <w:bCs/>
          <w:sz w:val="22"/>
          <w:szCs w:val="22"/>
        </w:rPr>
        <w:fldChar w:fldCharType="end"/>
      </w:r>
      <w:r w:rsidR="000D1881" w:rsidRPr="00714873">
        <w:rPr>
          <w:b/>
          <w:sz w:val="22"/>
        </w:rPr>
        <w:t xml:space="preserve"> Kč (bez DPH)</w:t>
      </w:r>
      <w:r w:rsidR="00605798">
        <w:rPr>
          <w:b/>
          <w:i/>
          <w:sz w:val="22"/>
        </w:rPr>
        <w:t xml:space="preserve"> (hodnotící kritérium)</w:t>
      </w:r>
    </w:p>
    <w:p w14:paraId="37615798" w14:textId="77777777" w:rsidR="000D1881" w:rsidRPr="00802D88" w:rsidRDefault="000D1881" w:rsidP="0021572A">
      <w:pPr>
        <w:pStyle w:val="Textvbloku"/>
        <w:ind w:right="-91"/>
        <w:jc w:val="center"/>
        <w:rPr>
          <w:sz w:val="22"/>
        </w:rPr>
      </w:pPr>
    </w:p>
    <w:p w14:paraId="2C6A3398" w14:textId="7DB74386" w:rsidR="000D1881" w:rsidRPr="00802D88" w:rsidRDefault="00085D60" w:rsidP="0021572A">
      <w:pPr>
        <w:pStyle w:val="Textvbloku"/>
        <w:ind w:right="-91"/>
        <w:jc w:val="center"/>
        <w:rPr>
          <w:sz w:val="22"/>
        </w:rPr>
      </w:pPr>
      <w:r w:rsidRPr="00802D88">
        <w:rPr>
          <w:sz w:val="22"/>
        </w:rPr>
        <w:t xml:space="preserve"> </w:t>
      </w:r>
      <w:r w:rsidR="000D1881" w:rsidRPr="00802D88">
        <w:rPr>
          <w:sz w:val="22"/>
        </w:rPr>
        <w:t xml:space="preserve">(slovy: </w:t>
      </w:r>
      <w:r w:rsidR="000650F3" w:rsidRPr="00802D88">
        <w:rPr>
          <w:sz w:val="22"/>
        </w:rPr>
        <w:t xml:space="preserve">  </w:t>
      </w:r>
      <w:r w:rsidR="00E01AA5" w:rsidRPr="00802D88">
        <w:rPr>
          <w:bCs/>
          <w:sz w:val="22"/>
          <w:szCs w:val="22"/>
        </w:rPr>
        <w:fldChar w:fldCharType="begin">
          <w:ffData>
            <w:name w:val=""/>
            <w:enabled/>
            <w:calcOnExit w:val="0"/>
            <w:textInput/>
          </w:ffData>
        </w:fldChar>
      </w:r>
      <w:r w:rsidR="00E26560" w:rsidRPr="00802D88">
        <w:rPr>
          <w:bCs/>
          <w:sz w:val="22"/>
          <w:szCs w:val="22"/>
        </w:rPr>
        <w:instrText xml:space="preserve"> FORMTEXT </w:instrText>
      </w:r>
      <w:r w:rsidR="00E01AA5" w:rsidRPr="00802D88">
        <w:rPr>
          <w:bCs/>
          <w:sz w:val="22"/>
          <w:szCs w:val="22"/>
        </w:rPr>
      </w:r>
      <w:r w:rsidR="00E01AA5" w:rsidRPr="00802D88">
        <w:rPr>
          <w:bCs/>
          <w:sz w:val="22"/>
          <w:szCs w:val="22"/>
        </w:rPr>
        <w:fldChar w:fldCharType="separate"/>
      </w:r>
      <w:r w:rsidR="00E26560" w:rsidRPr="00802D88">
        <w:rPr>
          <w:bCs/>
          <w:noProof/>
          <w:sz w:val="22"/>
          <w:szCs w:val="22"/>
        </w:rPr>
        <w:t> </w:t>
      </w:r>
      <w:r w:rsidR="00E26560" w:rsidRPr="00802D88">
        <w:rPr>
          <w:bCs/>
          <w:noProof/>
          <w:sz w:val="22"/>
          <w:szCs w:val="22"/>
        </w:rPr>
        <w:t> </w:t>
      </w:r>
      <w:r w:rsidR="00E26560" w:rsidRPr="00802D88">
        <w:rPr>
          <w:bCs/>
          <w:noProof/>
          <w:sz w:val="22"/>
          <w:szCs w:val="22"/>
        </w:rPr>
        <w:t> </w:t>
      </w:r>
      <w:r w:rsidR="00E26560" w:rsidRPr="00802D88">
        <w:rPr>
          <w:bCs/>
          <w:noProof/>
          <w:sz w:val="22"/>
          <w:szCs w:val="22"/>
        </w:rPr>
        <w:t> </w:t>
      </w:r>
      <w:r w:rsidR="00E26560" w:rsidRPr="00802D88">
        <w:rPr>
          <w:bCs/>
          <w:noProof/>
          <w:sz w:val="22"/>
          <w:szCs w:val="22"/>
        </w:rPr>
        <w:t> </w:t>
      </w:r>
      <w:r w:rsidR="00E01AA5" w:rsidRPr="00802D88">
        <w:rPr>
          <w:bCs/>
          <w:sz w:val="22"/>
          <w:szCs w:val="22"/>
        </w:rPr>
        <w:fldChar w:fldCharType="end"/>
      </w:r>
      <w:r w:rsidR="000D1881" w:rsidRPr="00802D88">
        <w:rPr>
          <w:sz w:val="22"/>
        </w:rPr>
        <w:t xml:space="preserve"> korun českých)</w:t>
      </w:r>
    </w:p>
    <w:p w14:paraId="014A0BBD" w14:textId="77777777" w:rsidR="00224A7D" w:rsidRDefault="004225B2" w:rsidP="0021572A">
      <w:pPr>
        <w:pStyle w:val="Textvbloku"/>
        <w:ind w:right="-91"/>
        <w:jc w:val="center"/>
        <w:rPr>
          <w:bCs/>
          <w:sz w:val="22"/>
          <w:szCs w:val="22"/>
        </w:rPr>
      </w:pPr>
      <w:r>
        <w:rPr>
          <w:bCs/>
          <w:sz w:val="22"/>
          <w:szCs w:val="22"/>
        </w:rPr>
        <w:t xml:space="preserve"> </w:t>
      </w:r>
    </w:p>
    <w:p w14:paraId="10B10A02" w14:textId="06D33876" w:rsidR="000D1881" w:rsidRDefault="0058236F" w:rsidP="0021572A">
      <w:pPr>
        <w:pStyle w:val="Textvbloku"/>
        <w:ind w:right="-91"/>
        <w:rPr>
          <w:sz w:val="22"/>
        </w:rPr>
      </w:pPr>
      <w:r>
        <w:rPr>
          <w:bCs/>
          <w:sz w:val="22"/>
          <w:szCs w:val="22"/>
        </w:rPr>
        <w:t xml:space="preserve">                                                       </w:t>
      </w:r>
      <w:r w:rsidR="000650F3">
        <w:rPr>
          <w:bCs/>
          <w:sz w:val="22"/>
          <w:szCs w:val="22"/>
        </w:rPr>
        <w:t xml:space="preserve">           </w:t>
      </w:r>
      <w:r w:rsidR="00085D60">
        <w:rPr>
          <w:bCs/>
          <w:sz w:val="22"/>
          <w:szCs w:val="22"/>
        </w:rPr>
        <w:t xml:space="preserve">      </w:t>
      </w:r>
      <w:r w:rsidR="00802D88">
        <w:rPr>
          <w:bCs/>
          <w:sz w:val="22"/>
          <w:szCs w:val="22"/>
        </w:rPr>
        <w:t xml:space="preserve"> </w:t>
      </w:r>
      <w:r w:rsidR="00085D60">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AA676BE" w:rsidR="000D1881" w:rsidRDefault="00085D60" w:rsidP="0021572A">
      <w:pPr>
        <w:pStyle w:val="Textvbloku"/>
        <w:ind w:right="-91"/>
        <w:jc w:val="center"/>
        <w:rPr>
          <w:sz w:val="22"/>
        </w:rPr>
      </w:pPr>
      <w:r>
        <w:rPr>
          <w:sz w:val="22"/>
        </w:rPr>
        <w:lastRenderedPageBreak/>
        <w:t xml:space="preserve"> </w:t>
      </w:r>
    </w:p>
    <w:p w14:paraId="259A5AC0" w14:textId="64E8DFED" w:rsidR="000D1881" w:rsidRPr="00714873" w:rsidRDefault="000D1881" w:rsidP="0021572A">
      <w:pPr>
        <w:pStyle w:val="Textvbloku"/>
        <w:ind w:right="-91"/>
        <w:jc w:val="center"/>
        <w:rPr>
          <w:sz w:val="22"/>
        </w:rPr>
      </w:pPr>
      <w:r>
        <w:rPr>
          <w:b/>
          <w:sz w:val="22"/>
        </w:rPr>
        <w:t xml:space="preserve">   </w:t>
      </w:r>
      <w:r w:rsidR="00B93E74">
        <w:rPr>
          <w:sz w:val="22"/>
        </w:rPr>
        <w:t xml:space="preserve">        </w:t>
      </w:r>
      <w:r w:rsidRPr="00714873">
        <w:rPr>
          <w:sz w:val="22"/>
        </w:rPr>
        <w:t xml:space="preserve">   </w:t>
      </w:r>
      <w:r w:rsidR="00802D88" w:rsidRPr="00714873">
        <w:rPr>
          <w:sz w:val="22"/>
        </w:rPr>
        <w:t xml:space="preserve"> </w:t>
      </w:r>
      <w:r w:rsidR="000650F3" w:rsidRPr="00714873">
        <w:rPr>
          <w:sz w:val="22"/>
        </w:rPr>
        <w:t xml:space="preserve">   </w:t>
      </w:r>
      <w:r w:rsidRPr="00714873">
        <w:rPr>
          <w:sz w:val="22"/>
        </w:rPr>
        <w:t xml:space="preserve"> </w:t>
      </w:r>
      <w:r w:rsidR="00E01AA5" w:rsidRPr="00714873">
        <w:rPr>
          <w:bCs/>
          <w:sz w:val="22"/>
          <w:szCs w:val="22"/>
        </w:rPr>
        <w:fldChar w:fldCharType="begin">
          <w:ffData>
            <w:name w:val=""/>
            <w:enabled/>
            <w:calcOnExit w:val="0"/>
            <w:textInput/>
          </w:ffData>
        </w:fldChar>
      </w:r>
      <w:r w:rsidR="00E26560" w:rsidRPr="00714873">
        <w:rPr>
          <w:bCs/>
          <w:sz w:val="22"/>
          <w:szCs w:val="22"/>
        </w:rPr>
        <w:instrText xml:space="preserve"> FORMTEXT </w:instrText>
      </w:r>
      <w:r w:rsidR="00E01AA5" w:rsidRPr="00714873">
        <w:rPr>
          <w:bCs/>
          <w:sz w:val="22"/>
          <w:szCs w:val="22"/>
        </w:rPr>
      </w:r>
      <w:r w:rsidR="00E01AA5" w:rsidRPr="00714873">
        <w:rPr>
          <w:bCs/>
          <w:sz w:val="22"/>
          <w:szCs w:val="22"/>
        </w:rPr>
        <w:fldChar w:fldCharType="separate"/>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01AA5" w:rsidRPr="00714873">
        <w:rPr>
          <w:bCs/>
          <w:sz w:val="22"/>
          <w:szCs w:val="22"/>
        </w:rPr>
        <w:fldChar w:fldCharType="end"/>
      </w:r>
      <w:r w:rsidRPr="00714873">
        <w:rPr>
          <w:sz w:val="22"/>
        </w:rPr>
        <w:t xml:space="preserve"> Kč (včetně DPH)</w:t>
      </w:r>
    </w:p>
    <w:p w14:paraId="2D9846A7" w14:textId="77777777" w:rsidR="000D1881" w:rsidRPr="00714873" w:rsidRDefault="000D1881" w:rsidP="0021572A">
      <w:pPr>
        <w:pStyle w:val="Textvbloku"/>
        <w:ind w:right="-91"/>
        <w:jc w:val="center"/>
        <w:rPr>
          <w:sz w:val="22"/>
        </w:rPr>
      </w:pPr>
    </w:p>
    <w:p w14:paraId="45DB3269" w14:textId="0E11FA4C" w:rsidR="000D1881" w:rsidRPr="00714873" w:rsidRDefault="00802D88" w:rsidP="0021572A">
      <w:pPr>
        <w:pStyle w:val="Textvbloku"/>
        <w:ind w:right="-91"/>
        <w:jc w:val="center"/>
        <w:rPr>
          <w:sz w:val="22"/>
        </w:rPr>
      </w:pPr>
      <w:r w:rsidRPr="00714873">
        <w:rPr>
          <w:sz w:val="22"/>
        </w:rPr>
        <w:t xml:space="preserve"> </w:t>
      </w:r>
      <w:r w:rsidR="00085D60" w:rsidRPr="00714873">
        <w:rPr>
          <w:sz w:val="22"/>
        </w:rPr>
        <w:t xml:space="preserve">  </w:t>
      </w:r>
      <w:r w:rsidR="000D1881" w:rsidRPr="00714873">
        <w:rPr>
          <w:sz w:val="22"/>
        </w:rPr>
        <w:t xml:space="preserve">(slovy: </w:t>
      </w:r>
      <w:r w:rsidR="00E01AA5" w:rsidRPr="00714873">
        <w:rPr>
          <w:bCs/>
          <w:sz w:val="22"/>
          <w:szCs w:val="22"/>
        </w:rPr>
        <w:fldChar w:fldCharType="begin">
          <w:ffData>
            <w:name w:val=""/>
            <w:enabled/>
            <w:calcOnExit w:val="0"/>
            <w:textInput/>
          </w:ffData>
        </w:fldChar>
      </w:r>
      <w:r w:rsidR="00E26560" w:rsidRPr="00714873">
        <w:rPr>
          <w:bCs/>
          <w:sz w:val="22"/>
          <w:szCs w:val="22"/>
        </w:rPr>
        <w:instrText xml:space="preserve"> FORMTEXT </w:instrText>
      </w:r>
      <w:r w:rsidR="00E01AA5" w:rsidRPr="00714873">
        <w:rPr>
          <w:bCs/>
          <w:sz w:val="22"/>
          <w:szCs w:val="22"/>
        </w:rPr>
      </w:r>
      <w:r w:rsidR="00E01AA5" w:rsidRPr="00714873">
        <w:rPr>
          <w:bCs/>
          <w:sz w:val="22"/>
          <w:szCs w:val="22"/>
        </w:rPr>
        <w:fldChar w:fldCharType="separate"/>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26560" w:rsidRPr="00714873">
        <w:rPr>
          <w:bCs/>
          <w:noProof/>
          <w:sz w:val="22"/>
          <w:szCs w:val="22"/>
        </w:rPr>
        <w:t> </w:t>
      </w:r>
      <w:r w:rsidR="00E01AA5" w:rsidRPr="00714873">
        <w:rPr>
          <w:bCs/>
          <w:sz w:val="22"/>
          <w:szCs w:val="22"/>
        </w:rPr>
        <w:fldChar w:fldCharType="end"/>
      </w:r>
      <w:r w:rsidR="000D1881" w:rsidRPr="00714873">
        <w:rPr>
          <w:sz w:val="22"/>
        </w:rPr>
        <w:t xml:space="preserve"> korun českých)</w:t>
      </w:r>
    </w:p>
    <w:p w14:paraId="0529B366" w14:textId="77777777" w:rsidR="000A2FC9" w:rsidRDefault="000A2FC9" w:rsidP="0021572A">
      <w:pPr>
        <w:pStyle w:val="Textvbloku"/>
        <w:ind w:right="-91"/>
        <w:jc w:val="center"/>
        <w:rPr>
          <w:sz w:val="22"/>
        </w:rPr>
      </w:pPr>
    </w:p>
    <w:p w14:paraId="2BD40DF2" w14:textId="04315329" w:rsidR="00FD0D96" w:rsidRPr="00714873" w:rsidRDefault="00FD0D96" w:rsidP="00085D60">
      <w:pPr>
        <w:numPr>
          <w:ilvl w:val="0"/>
          <w:numId w:val="4"/>
        </w:numPr>
        <w:tabs>
          <w:tab w:val="clear" w:pos="1080"/>
        </w:tabs>
        <w:ind w:left="284" w:hanging="284"/>
        <w:jc w:val="both"/>
        <w:rPr>
          <w:b/>
          <w:sz w:val="22"/>
        </w:rPr>
      </w:pPr>
      <w:r>
        <w:rPr>
          <w:sz w:val="22"/>
        </w:rPr>
        <w:t xml:space="preserve">Cena byla </w:t>
      </w:r>
      <w:r w:rsidR="004225B2">
        <w:rPr>
          <w:sz w:val="22"/>
        </w:rPr>
        <w:t xml:space="preserve">stanovena </w:t>
      </w:r>
      <w:r w:rsidR="004225B2" w:rsidRPr="00085D60">
        <w:rPr>
          <w:sz w:val="22"/>
        </w:rPr>
        <w:t>na z</w:t>
      </w:r>
      <w:r w:rsidRPr="00085D60">
        <w:rPr>
          <w:sz w:val="22"/>
        </w:rPr>
        <w:t>ákladě objednatelem vypracovaného a zhotovitelem naceněného položkového rozpočtu díla</w:t>
      </w:r>
      <w:r w:rsidR="008D004F" w:rsidRPr="00085D60">
        <w:rPr>
          <w:sz w:val="22"/>
        </w:rPr>
        <w:t xml:space="preserve"> a odpovídá </w:t>
      </w:r>
      <w:r w:rsidR="00541418" w:rsidRPr="00085D60">
        <w:rPr>
          <w:sz w:val="22"/>
        </w:rPr>
        <w:t xml:space="preserve">výsledku zadávacího řízení </w:t>
      </w:r>
      <w:r w:rsidR="007F35E1" w:rsidRPr="00085D60">
        <w:rPr>
          <w:sz w:val="22"/>
        </w:rPr>
        <w:t>uskutečněného dle zákona č. 13</w:t>
      </w:r>
      <w:r w:rsidR="0058236F" w:rsidRPr="00085D60">
        <w:rPr>
          <w:sz w:val="22"/>
        </w:rPr>
        <w:t>4</w:t>
      </w:r>
      <w:r w:rsidR="007F35E1" w:rsidRPr="00085D60">
        <w:rPr>
          <w:sz w:val="22"/>
        </w:rPr>
        <w:t>/20</w:t>
      </w:r>
      <w:r w:rsidR="0058236F" w:rsidRPr="00085D60">
        <w:rPr>
          <w:sz w:val="22"/>
        </w:rPr>
        <w:t>1</w:t>
      </w:r>
      <w:r w:rsidR="007F35E1" w:rsidRPr="00085D60">
        <w:rPr>
          <w:sz w:val="22"/>
        </w:rPr>
        <w:t>6</w:t>
      </w:r>
      <w:r w:rsidR="004225B2" w:rsidRPr="00085D60">
        <w:rPr>
          <w:sz w:val="22"/>
        </w:rPr>
        <w:t xml:space="preserve"> Sb., o </w:t>
      </w:r>
      <w:r w:rsidR="0058236F" w:rsidRPr="00085D60">
        <w:rPr>
          <w:sz w:val="22"/>
        </w:rPr>
        <w:t xml:space="preserve">zadávání </w:t>
      </w:r>
      <w:r w:rsidR="004225B2" w:rsidRPr="00085D60">
        <w:rPr>
          <w:sz w:val="22"/>
        </w:rPr>
        <w:t>veřejných zakáz</w:t>
      </w:r>
      <w:r w:rsidR="0058236F" w:rsidRPr="00085D60">
        <w:rPr>
          <w:sz w:val="22"/>
        </w:rPr>
        <w:t>ek</w:t>
      </w:r>
      <w:r w:rsidR="00085D60" w:rsidRPr="00085D60">
        <w:rPr>
          <w:sz w:val="22"/>
        </w:rPr>
        <w:t xml:space="preserve"> a podpůrně </w:t>
      </w:r>
      <w:r w:rsidR="004225B2" w:rsidRPr="00085D60">
        <w:rPr>
          <w:sz w:val="22"/>
        </w:rPr>
        <w:t>dle metodiky poskytovatele dotace</w:t>
      </w:r>
      <w:r w:rsidRPr="00085D60">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085D60">
        <w:rPr>
          <w:sz w:val="22"/>
        </w:rPr>
        <w:t xml:space="preserve">nebo nepředvídané </w:t>
      </w:r>
      <w:r w:rsidRPr="00085D60">
        <w:rPr>
          <w:sz w:val="22"/>
        </w:rPr>
        <w:t>stavební práce</w:t>
      </w:r>
      <w:r w:rsidR="002C0D03" w:rsidRPr="00085D60">
        <w:rPr>
          <w:sz w:val="22"/>
        </w:rPr>
        <w:t>, dodávky a služby</w:t>
      </w:r>
      <w:r w:rsidRPr="00085D60">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w:t>
      </w:r>
      <w:r w:rsidRPr="00714873">
        <w:rPr>
          <w:snapToGrid w:val="0"/>
          <w:sz w:val="22"/>
        </w:rPr>
        <w:t>dobu realizace díla.</w:t>
      </w:r>
    </w:p>
    <w:p w14:paraId="34EB430C" w14:textId="76AE9EAE" w:rsidR="00FA5F63" w:rsidRPr="00714873" w:rsidRDefault="00FA5F63" w:rsidP="00714873">
      <w:pPr>
        <w:jc w:val="both"/>
        <w:rPr>
          <w:b/>
          <w:sz w:val="22"/>
        </w:rPr>
      </w:pPr>
    </w:p>
    <w:p w14:paraId="62EEF9DC" w14:textId="77777777" w:rsidR="0070640B" w:rsidRDefault="0070640B" w:rsidP="0021572A"/>
    <w:p w14:paraId="04F4530E" w14:textId="77777777" w:rsidR="000D1881" w:rsidRDefault="000D1881" w:rsidP="0021572A">
      <w:pPr>
        <w:pStyle w:val="Nadpis4"/>
        <w:rPr>
          <w:sz w:val="22"/>
        </w:rPr>
      </w:pPr>
      <w:r>
        <w:rPr>
          <w:sz w:val="22"/>
        </w:rPr>
        <w:t>V. DODATKY A ZMĚNY SMLOUVY:</w:t>
      </w:r>
    </w:p>
    <w:p w14:paraId="2C22E34E" w14:textId="77777777" w:rsidR="000D1881" w:rsidRDefault="000D1881" w:rsidP="0021572A">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21572A">
      <w:pPr>
        <w:pStyle w:val="Zkladntextodsazen"/>
        <w:rPr>
          <w:i w:val="0"/>
        </w:rPr>
      </w:pPr>
    </w:p>
    <w:p w14:paraId="59D756A9" w14:textId="77777777" w:rsidR="000D1881" w:rsidRDefault="000D1881" w:rsidP="00085D60">
      <w:pPr>
        <w:pStyle w:val="Zkladntextodsazen"/>
        <w:numPr>
          <w:ilvl w:val="0"/>
          <w:numId w:val="12"/>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21572A">
      <w:pPr>
        <w:pStyle w:val="Zkladntext"/>
        <w:spacing w:before="60"/>
        <w:jc w:val="both"/>
        <w:rPr>
          <w:sz w:val="22"/>
        </w:rPr>
      </w:pPr>
    </w:p>
    <w:p w14:paraId="54858830" w14:textId="77777777" w:rsidR="0070640B" w:rsidRDefault="0070640B" w:rsidP="0021572A">
      <w:pPr>
        <w:rPr>
          <w:sz w:val="22"/>
        </w:rPr>
      </w:pPr>
    </w:p>
    <w:p w14:paraId="21C67A9F" w14:textId="77777777" w:rsidR="000D1881" w:rsidRDefault="002C3D2C" w:rsidP="0021572A">
      <w:pPr>
        <w:pStyle w:val="Nadpis5"/>
        <w:rPr>
          <w:sz w:val="22"/>
        </w:rPr>
      </w:pPr>
      <w:r>
        <w:rPr>
          <w:sz w:val="22"/>
        </w:rPr>
        <w:t>VI</w:t>
      </w:r>
      <w:r w:rsidR="000D1881">
        <w:rPr>
          <w:sz w:val="22"/>
        </w:rPr>
        <w:t>. ZÁVĚREČNÁ USTANOVENÍ:</w:t>
      </w:r>
    </w:p>
    <w:p w14:paraId="565AEFCA" w14:textId="77777777" w:rsidR="000D1881" w:rsidRDefault="000D1881" w:rsidP="0021572A">
      <w:pPr>
        <w:keepNext/>
        <w:rPr>
          <w:sz w:val="22"/>
        </w:rPr>
      </w:pPr>
      <w:r>
        <w:rPr>
          <w:sz w:val="22"/>
        </w:rPr>
        <w:t>----------------------------------------------</w:t>
      </w:r>
    </w:p>
    <w:p w14:paraId="79AE03E7" w14:textId="77777777" w:rsidR="000D1881" w:rsidRDefault="000D1881" w:rsidP="0021572A">
      <w:pPr>
        <w:pStyle w:val="Textvbloku"/>
        <w:keepNext/>
        <w:rPr>
          <w:sz w:val="22"/>
        </w:rPr>
      </w:pPr>
    </w:p>
    <w:p w14:paraId="772A2E4E" w14:textId="06E15686" w:rsidR="00596A75" w:rsidRPr="00AD58A0" w:rsidRDefault="00832654" w:rsidP="00AD58A0">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14:paraId="283F5D19" w14:textId="77777777" w:rsidR="00596A75" w:rsidRPr="00596A75" w:rsidRDefault="00596A75" w:rsidP="0021572A">
      <w:pPr>
        <w:pStyle w:val="Textvbloku"/>
        <w:tabs>
          <w:tab w:val="num" w:pos="502"/>
        </w:tabs>
        <w:ind w:left="284"/>
        <w:rPr>
          <w:sz w:val="22"/>
        </w:rPr>
      </w:pPr>
    </w:p>
    <w:p w14:paraId="21E35E2D" w14:textId="77777777" w:rsidR="00596A75" w:rsidRPr="00596A75" w:rsidRDefault="00596A75" w:rsidP="00085D60">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21572A">
      <w:pPr>
        <w:pStyle w:val="Textvbloku"/>
        <w:tabs>
          <w:tab w:val="num" w:pos="502"/>
        </w:tabs>
        <w:ind w:left="284"/>
        <w:rPr>
          <w:sz w:val="22"/>
        </w:rPr>
      </w:pPr>
    </w:p>
    <w:p w14:paraId="71FAFCA3" w14:textId="77777777" w:rsidR="00596A75" w:rsidRPr="00832654" w:rsidRDefault="00596A75" w:rsidP="00085D60">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085D60">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85EDD4A" w:rsidR="002C3D2C" w:rsidRPr="00802D88" w:rsidRDefault="000E70F5" w:rsidP="0021572A">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085D60" w:rsidRPr="00085D60">
        <w:rPr>
          <w:sz w:val="22"/>
          <w:u w:val="single"/>
        </w:rPr>
        <w:t>Revitalizace náměstí Míru v Kroměříži</w:t>
      </w:r>
      <w:r w:rsidR="002C3D2C" w:rsidRPr="00033A92">
        <w:rPr>
          <w:sz w:val="22"/>
          <w:szCs w:val="22"/>
        </w:rPr>
        <w:t>"</w:t>
      </w:r>
      <w:r w:rsidR="002C3D2C" w:rsidRPr="00033A92">
        <w:rPr>
          <w:rStyle w:val="Siln"/>
          <w:b w:val="0"/>
          <w:sz w:val="22"/>
          <w:szCs w:val="22"/>
        </w:rPr>
        <w:t>(</w:t>
      </w:r>
      <w:r w:rsidR="006A300F">
        <w:rPr>
          <w:rStyle w:val="Siln"/>
          <w:b w:val="0"/>
          <w:sz w:val="22"/>
          <w:szCs w:val="22"/>
        </w:rPr>
        <w:t xml:space="preserve">v jiných </w:t>
      </w:r>
      <w:r w:rsidR="006A300F" w:rsidRPr="00802D88">
        <w:rPr>
          <w:rStyle w:val="Siln"/>
          <w:b w:val="0"/>
          <w:sz w:val="22"/>
          <w:szCs w:val="22"/>
        </w:rPr>
        <w:t>ustanoveních smlouvy o dílo</w:t>
      </w:r>
      <w:r w:rsidR="002C3D2C" w:rsidRPr="00802D88">
        <w:rPr>
          <w:sz w:val="22"/>
          <w:szCs w:val="22"/>
        </w:rPr>
        <w:t xml:space="preserve"> také </w:t>
      </w:r>
      <w:r w:rsidR="006A300F" w:rsidRPr="00802D88">
        <w:rPr>
          <w:sz w:val="22"/>
          <w:szCs w:val="22"/>
        </w:rPr>
        <w:t>„</w:t>
      </w:r>
      <w:r w:rsidR="002C3D2C" w:rsidRPr="00802D88">
        <w:rPr>
          <w:sz w:val="22"/>
          <w:szCs w:val="22"/>
        </w:rPr>
        <w:t>obchodní podmínky</w:t>
      </w:r>
      <w:r w:rsidR="006A300F" w:rsidRPr="00802D88">
        <w:rPr>
          <w:sz w:val="22"/>
          <w:szCs w:val="22"/>
        </w:rPr>
        <w:t>“</w:t>
      </w:r>
      <w:r w:rsidR="00D107E7" w:rsidRPr="00802D88">
        <w:rPr>
          <w:sz w:val="22"/>
          <w:szCs w:val="22"/>
        </w:rPr>
        <w:t xml:space="preserve">). </w:t>
      </w:r>
    </w:p>
    <w:p w14:paraId="0F3B9AE9" w14:textId="19DC0441" w:rsidR="00D107E7" w:rsidRPr="00802D88" w:rsidRDefault="000E70F5" w:rsidP="0021572A">
      <w:pPr>
        <w:pStyle w:val="Textvbloku"/>
        <w:ind w:left="284"/>
        <w:rPr>
          <w:sz w:val="22"/>
        </w:rPr>
      </w:pPr>
      <w:r w:rsidRPr="00802D88">
        <w:rPr>
          <w:sz w:val="22"/>
        </w:rPr>
        <w:t>Příloha</w:t>
      </w:r>
      <w:r w:rsidR="00D107E7" w:rsidRPr="00802D88">
        <w:rPr>
          <w:sz w:val="22"/>
        </w:rPr>
        <w:t xml:space="preserve"> č. 2 </w:t>
      </w:r>
      <w:r w:rsidRPr="00802D88">
        <w:rPr>
          <w:sz w:val="22"/>
        </w:rPr>
        <w:t>N</w:t>
      </w:r>
      <w:r w:rsidR="00D107E7" w:rsidRPr="00802D88">
        <w:rPr>
          <w:sz w:val="22"/>
        </w:rPr>
        <w:t xml:space="preserve">aceněný </w:t>
      </w:r>
      <w:r w:rsidR="002C0D03" w:rsidRPr="00802D88">
        <w:rPr>
          <w:sz w:val="22"/>
        </w:rPr>
        <w:t xml:space="preserve">soupis stavebních prací, dodávek a služeb s </w:t>
      </w:r>
      <w:r w:rsidR="00D107E7" w:rsidRPr="00802D88">
        <w:rPr>
          <w:sz w:val="22"/>
        </w:rPr>
        <w:t>výkaz</w:t>
      </w:r>
      <w:r w:rsidR="002C0D03" w:rsidRPr="00802D88">
        <w:rPr>
          <w:sz w:val="22"/>
        </w:rPr>
        <w:t>em</w:t>
      </w:r>
      <w:r w:rsidR="00D107E7" w:rsidRPr="00802D88">
        <w:rPr>
          <w:sz w:val="22"/>
        </w:rPr>
        <w:t xml:space="preserve"> výměr (položkový rozpočet)</w:t>
      </w:r>
    </w:p>
    <w:p w14:paraId="6C57E403" w14:textId="68239A11" w:rsidR="00D107E7" w:rsidRPr="00D107E7" w:rsidRDefault="00D107E7" w:rsidP="0021572A">
      <w:pPr>
        <w:tabs>
          <w:tab w:val="num" w:pos="426"/>
        </w:tabs>
        <w:jc w:val="both"/>
        <w:rPr>
          <w:sz w:val="22"/>
          <w:szCs w:val="22"/>
        </w:rPr>
      </w:pPr>
      <w:r w:rsidRPr="00802D88">
        <w:rPr>
          <w:sz w:val="22"/>
        </w:rPr>
        <w:lastRenderedPageBreak/>
        <w:t xml:space="preserve">     Příloh</w:t>
      </w:r>
      <w:r w:rsidR="000E70F5" w:rsidRPr="00802D88">
        <w:rPr>
          <w:sz w:val="22"/>
        </w:rPr>
        <w:t>a</w:t>
      </w:r>
      <w:r w:rsidRPr="00802D88">
        <w:rPr>
          <w:sz w:val="22"/>
        </w:rPr>
        <w:t xml:space="preserve"> č.</w:t>
      </w:r>
      <w:r w:rsidR="000E70F5" w:rsidRPr="00802D88">
        <w:rPr>
          <w:sz w:val="22"/>
        </w:rPr>
        <w:t xml:space="preserve"> </w:t>
      </w:r>
      <w:r w:rsidR="00085D60" w:rsidRPr="00802D88">
        <w:rPr>
          <w:sz w:val="22"/>
        </w:rPr>
        <w:t>3</w:t>
      </w:r>
      <w:r w:rsidRPr="00802D88">
        <w:rPr>
          <w:sz w:val="22"/>
        </w:rPr>
        <w:t xml:space="preserve"> </w:t>
      </w:r>
      <w:r w:rsidR="000E70F5" w:rsidRPr="00802D88">
        <w:rPr>
          <w:sz w:val="22"/>
        </w:rPr>
        <w:t>H</w:t>
      </w:r>
      <w:r w:rsidRPr="00802D88">
        <w:rPr>
          <w:sz w:val="22"/>
        </w:rPr>
        <w:t>armonogram postupu prací</w:t>
      </w:r>
    </w:p>
    <w:p w14:paraId="02D346B2" w14:textId="77777777" w:rsidR="00C037EB" w:rsidRDefault="00D107E7" w:rsidP="0021572A">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77777777" w:rsidR="00D107E7" w:rsidRPr="002C3D2C" w:rsidRDefault="00C037EB" w:rsidP="0021572A">
      <w:pPr>
        <w:tabs>
          <w:tab w:val="num" w:pos="426"/>
        </w:tabs>
        <w:jc w:val="both"/>
        <w:rPr>
          <w:sz w:val="22"/>
          <w:szCs w:val="22"/>
        </w:rPr>
      </w:pPr>
      <w:r>
        <w:rPr>
          <w:sz w:val="22"/>
          <w:szCs w:val="22"/>
        </w:rPr>
        <w:t xml:space="preserve">      </w:t>
      </w:r>
      <w:r w:rsidR="00D107E7">
        <w:rPr>
          <w:sz w:val="22"/>
          <w:szCs w:val="22"/>
        </w:rPr>
        <w:t>listina smlouvy o dílo má prioritu před přílohami.</w:t>
      </w:r>
    </w:p>
    <w:p w14:paraId="3F1E7682" w14:textId="77777777" w:rsidR="002C3D2C" w:rsidRPr="002C3D2C" w:rsidRDefault="002C3D2C" w:rsidP="0021572A">
      <w:pPr>
        <w:pStyle w:val="Textvbloku"/>
        <w:ind w:left="284"/>
        <w:rPr>
          <w:sz w:val="22"/>
        </w:rPr>
      </w:pPr>
    </w:p>
    <w:p w14:paraId="7CDED301" w14:textId="51F93CB3" w:rsidR="00331DBB" w:rsidRPr="00802D88" w:rsidRDefault="00331DBB" w:rsidP="00085D60">
      <w:pPr>
        <w:pStyle w:val="Textvbloku"/>
        <w:numPr>
          <w:ilvl w:val="0"/>
          <w:numId w:val="1"/>
        </w:numPr>
        <w:rPr>
          <w:color w:val="000000"/>
          <w:w w:val="0"/>
          <w:sz w:val="22"/>
        </w:rPr>
      </w:pPr>
      <w:r w:rsidRPr="00802D88">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619A933D" w:rsidR="00331DBB" w:rsidRPr="00A211A6" w:rsidRDefault="00085D60" w:rsidP="0021572A">
      <w:pPr>
        <w:pStyle w:val="Textvbloku"/>
        <w:ind w:left="284"/>
        <w:rPr>
          <w:sz w:val="22"/>
        </w:rPr>
      </w:pPr>
      <w:r w:rsidRPr="00802D88">
        <w:rPr>
          <w:color w:val="000000"/>
          <w:w w:val="0"/>
          <w:sz w:val="22"/>
        </w:rPr>
        <w:t xml:space="preserve"> </w:t>
      </w:r>
      <w:r w:rsidR="00331DBB" w:rsidRPr="00802D88">
        <w:rPr>
          <w:color w:val="000000"/>
          <w:w w:val="0"/>
          <w:sz w:val="22"/>
        </w:rPr>
        <w:t>Smlouvu a veškeré její dodatky ve lhůtě stanovené citovaným zákonem zašle k uveřejnění objednatel.</w:t>
      </w:r>
    </w:p>
    <w:p w14:paraId="0E9F93D8" w14:textId="77777777" w:rsidR="002F0B0F" w:rsidRPr="002F0B0F" w:rsidRDefault="002F0B0F" w:rsidP="002F0B0F">
      <w:pPr>
        <w:pStyle w:val="Textvbloku"/>
        <w:rPr>
          <w:sz w:val="22"/>
        </w:rPr>
      </w:pPr>
    </w:p>
    <w:p w14:paraId="1892B226" w14:textId="24B398E5" w:rsidR="002F0B0F" w:rsidRDefault="002F0B0F" w:rsidP="002F0B0F">
      <w:pPr>
        <w:pStyle w:val="Textvbloku"/>
        <w:numPr>
          <w:ilvl w:val="0"/>
          <w:numId w:val="1"/>
        </w:numPr>
        <w:rPr>
          <w:sz w:val="22"/>
        </w:rPr>
      </w:pPr>
      <w:r w:rsidRPr="002F0B0F">
        <w:rPr>
          <w:sz w:val="22"/>
        </w:rPr>
        <w:t>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 příkazce.  Smluvní strany prohlašují, že skutečnosti uvedené v této smlouvě nepovažují za obchodní tajemství ve smyslu ust. § 504 občanského zákoníku a udělují svolení k jejich užití a zveřejnění bez ustanovení jakýchkoliv dalších podmínek.</w:t>
      </w:r>
    </w:p>
    <w:p w14:paraId="18FD5B64" w14:textId="77777777" w:rsidR="002F0B0F" w:rsidRDefault="002F0B0F" w:rsidP="002F0B0F">
      <w:pPr>
        <w:pStyle w:val="Textvbloku"/>
        <w:ind w:left="360"/>
        <w:rPr>
          <w:sz w:val="22"/>
        </w:rPr>
      </w:pPr>
    </w:p>
    <w:p w14:paraId="7AF49097" w14:textId="0B832999" w:rsidR="002F0B0F" w:rsidRDefault="002F0B0F" w:rsidP="002F0B0F">
      <w:pPr>
        <w:pStyle w:val="Textvbloku"/>
        <w:numPr>
          <w:ilvl w:val="0"/>
          <w:numId w:val="1"/>
        </w:numPr>
        <w:rPr>
          <w:sz w:val="22"/>
        </w:rPr>
      </w:pPr>
      <w:r w:rsidRPr="002F0B0F">
        <w:rPr>
          <w:sz w:val="22"/>
        </w:rPr>
        <w:t>Smluvní strany výslovně souhlasí s tím, aby tato smlouva ve svém úplném znění byla uvedena a zveřejněna na webových stránkách města Kroměříže a příp. dále v Registru smluv na portálu veřejné správy. Smluvní strany prohlašují, že skutečnosti uvedené v této smlouvě nepovažují za obchodní tajemství ve smyslu ust. § 504 občanského zákoníku a udělují svolení k jejich užití a zveřejnění bez stanovení jakýchkoliv dalších podmínek.</w:t>
      </w:r>
    </w:p>
    <w:p w14:paraId="135BDB08" w14:textId="77777777" w:rsidR="002F0B0F" w:rsidRDefault="002F0B0F" w:rsidP="002F0B0F">
      <w:pPr>
        <w:pStyle w:val="Odstavecseseznamem"/>
        <w:rPr>
          <w:sz w:val="22"/>
        </w:rPr>
      </w:pPr>
    </w:p>
    <w:p w14:paraId="13702FE2" w14:textId="36FFED14" w:rsidR="000D1881" w:rsidRDefault="000D1881" w:rsidP="00085D60">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0E93D33" w14:textId="7EDDAAF6" w:rsidR="002D42EB" w:rsidRDefault="002D42EB" w:rsidP="0021572A">
      <w:pPr>
        <w:pStyle w:val="Textvbloku"/>
        <w:rPr>
          <w:sz w:val="22"/>
        </w:rPr>
      </w:pPr>
    </w:p>
    <w:p w14:paraId="0CDFA1FB" w14:textId="7EC25BE5" w:rsidR="000D1881" w:rsidRDefault="000D1881" w:rsidP="006C579C">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6268DD14" w:rsidR="00FD0D96" w:rsidRDefault="000D1881" w:rsidP="006C579C">
      <w:pPr>
        <w:pStyle w:val="Textvbloku"/>
        <w:ind w:hanging="284"/>
        <w:rPr>
          <w:sz w:val="22"/>
        </w:rPr>
      </w:pPr>
      <w:r>
        <w:rPr>
          <w:sz w:val="22"/>
        </w:rPr>
        <w:t xml:space="preserve">     </w:t>
      </w:r>
      <w:r w:rsidR="00FA5F63">
        <w:rPr>
          <w:sz w:val="22"/>
        </w:rPr>
        <w:tab/>
        <w:t xml:space="preserve">     </w:t>
      </w:r>
      <w:r>
        <w:rPr>
          <w:sz w:val="22"/>
        </w:rPr>
        <w:t>ob</w:t>
      </w:r>
      <w:r w:rsidR="00397CA8">
        <w:rPr>
          <w:sz w:val="22"/>
        </w:rPr>
        <w:t>jednatel obdrží tři vyhotovení.</w:t>
      </w:r>
    </w:p>
    <w:p w14:paraId="4B8B5DDD" w14:textId="5BCBDB85" w:rsidR="00FD0D96" w:rsidRDefault="00FD0D96" w:rsidP="0021572A">
      <w:pPr>
        <w:pStyle w:val="Textvbloku"/>
        <w:rPr>
          <w:sz w:val="22"/>
        </w:rPr>
      </w:pPr>
    </w:p>
    <w:p w14:paraId="36B16B03" w14:textId="4F6328EE" w:rsidR="00802D88" w:rsidRDefault="00802D88" w:rsidP="0021572A">
      <w:pPr>
        <w:pStyle w:val="Textvbloku"/>
        <w:rPr>
          <w:sz w:val="22"/>
        </w:rPr>
      </w:pPr>
    </w:p>
    <w:tbl>
      <w:tblPr>
        <w:tblW w:w="9221" w:type="dxa"/>
        <w:tblInd w:w="-5" w:type="dxa"/>
        <w:tblLayout w:type="fixed"/>
        <w:tblCellMar>
          <w:left w:w="70" w:type="dxa"/>
          <w:right w:w="70" w:type="dxa"/>
        </w:tblCellMar>
        <w:tblLook w:val="0000" w:firstRow="0" w:lastRow="0" w:firstColumn="0" w:lastColumn="0" w:noHBand="0" w:noVBand="0"/>
      </w:tblPr>
      <w:tblGrid>
        <w:gridCol w:w="9221"/>
      </w:tblGrid>
      <w:tr w:rsidR="00802D88" w:rsidRPr="00B87AC2" w:rsidDel="00EA036B" w14:paraId="522E3501" w14:textId="77777777" w:rsidTr="000F3376">
        <w:trPr>
          <w:trHeight w:val="405"/>
        </w:trPr>
        <w:tc>
          <w:tcPr>
            <w:tcW w:w="9221" w:type="dxa"/>
            <w:tcBorders>
              <w:top w:val="single" w:sz="4" w:space="0" w:color="000000"/>
              <w:left w:val="single" w:sz="4" w:space="0" w:color="000000"/>
              <w:right w:val="single" w:sz="4" w:space="0" w:color="000000"/>
            </w:tcBorders>
          </w:tcPr>
          <w:p w14:paraId="3F9BAC4F" w14:textId="77777777" w:rsidR="00802D88" w:rsidRPr="00B87AC2" w:rsidDel="00EA036B" w:rsidRDefault="00802D88" w:rsidP="000F3376">
            <w:pPr>
              <w:snapToGrid w:val="0"/>
              <w:jc w:val="center"/>
              <w:rPr>
                <w:b/>
                <w:szCs w:val="22"/>
              </w:rPr>
            </w:pPr>
            <w:r w:rsidRPr="00B87AC2">
              <w:rPr>
                <w:szCs w:val="22"/>
              </w:rPr>
              <w:t>Doložka dle § 41 z.č. 128/2000 Sb., o obcích (obecní zřízení)</w:t>
            </w:r>
          </w:p>
        </w:tc>
      </w:tr>
      <w:tr w:rsidR="00802D88" w:rsidRPr="00B87AC2" w:rsidDel="00EA036B" w14:paraId="0D0224E0" w14:textId="77777777" w:rsidTr="000F3376">
        <w:tc>
          <w:tcPr>
            <w:tcW w:w="9221" w:type="dxa"/>
            <w:tcBorders>
              <w:left w:val="single" w:sz="4" w:space="0" w:color="000000"/>
              <w:right w:val="single" w:sz="4" w:space="0" w:color="000000"/>
            </w:tcBorders>
          </w:tcPr>
          <w:p w14:paraId="51B44D31" w14:textId="2C5C384C" w:rsidR="00802D88" w:rsidRPr="00B87AC2" w:rsidDel="00EA036B" w:rsidRDefault="00802D88" w:rsidP="000F3376">
            <w:pPr>
              <w:pStyle w:val="Nadpis3"/>
              <w:snapToGrid w:val="0"/>
              <w:ind w:left="344"/>
              <w:rPr>
                <w:b/>
                <w:sz w:val="22"/>
                <w:szCs w:val="22"/>
              </w:rPr>
            </w:pPr>
            <w:r w:rsidRPr="00B87AC2">
              <w:rPr>
                <w:sz w:val="22"/>
                <w:szCs w:val="22"/>
              </w:rPr>
              <w:t>Schváleno orgánem obce:</w:t>
            </w:r>
            <w:r w:rsidRPr="00B87AC2">
              <w:rPr>
                <w:sz w:val="22"/>
                <w:szCs w:val="22"/>
              </w:rPr>
              <w:tab/>
              <w:t xml:space="preserve">Rada města </w:t>
            </w:r>
            <w:r>
              <w:rPr>
                <w:sz w:val="22"/>
                <w:szCs w:val="22"/>
              </w:rPr>
              <w:t>Kroměříž</w:t>
            </w:r>
          </w:p>
        </w:tc>
      </w:tr>
      <w:tr w:rsidR="00802D88" w:rsidRPr="00B87AC2" w:rsidDel="00EA036B" w14:paraId="1FC01131" w14:textId="77777777" w:rsidTr="000F3376">
        <w:trPr>
          <w:trHeight w:val="590"/>
        </w:trPr>
        <w:tc>
          <w:tcPr>
            <w:tcW w:w="9221" w:type="dxa"/>
            <w:tcBorders>
              <w:left w:val="single" w:sz="4" w:space="0" w:color="000000"/>
              <w:bottom w:val="single" w:sz="4" w:space="0" w:color="000000"/>
              <w:right w:val="single" w:sz="4" w:space="0" w:color="000000"/>
            </w:tcBorders>
          </w:tcPr>
          <w:p w14:paraId="264D5136" w14:textId="77777777" w:rsidR="00802D88" w:rsidRPr="00B87AC2" w:rsidRDefault="00802D88" w:rsidP="000F3376">
            <w:pPr>
              <w:rPr>
                <w:szCs w:val="22"/>
              </w:rPr>
            </w:pPr>
            <w:r w:rsidRPr="00B87AC2">
              <w:rPr>
                <w:szCs w:val="22"/>
              </w:rPr>
              <w:tab/>
            </w:r>
            <w:r w:rsidRPr="00B87AC2">
              <w:rPr>
                <w:szCs w:val="22"/>
              </w:rPr>
              <w:tab/>
            </w:r>
            <w:r w:rsidRPr="00B87AC2">
              <w:rPr>
                <w:szCs w:val="22"/>
              </w:rPr>
              <w:tab/>
            </w:r>
            <w:r w:rsidRPr="00B87AC2">
              <w:rPr>
                <w:szCs w:val="22"/>
              </w:rPr>
              <w:tab/>
              <w:t>. schůze konaná dne</w:t>
            </w:r>
          </w:p>
          <w:p w14:paraId="7F31420E" w14:textId="77777777" w:rsidR="00802D88" w:rsidRPr="00B87AC2" w:rsidDel="00EA036B" w:rsidRDefault="00802D88" w:rsidP="000F3376">
            <w:pPr>
              <w:rPr>
                <w:szCs w:val="22"/>
              </w:rPr>
            </w:pPr>
            <w:r w:rsidRPr="00B87AC2">
              <w:rPr>
                <w:szCs w:val="22"/>
              </w:rPr>
              <w:t xml:space="preserve">                                                  </w:t>
            </w:r>
            <w:r>
              <w:rPr>
                <w:szCs w:val="22"/>
              </w:rPr>
              <w:t xml:space="preserve">     </w:t>
            </w:r>
            <w:r w:rsidRPr="00B87AC2">
              <w:rPr>
                <w:szCs w:val="22"/>
              </w:rPr>
              <w:t xml:space="preserve"> č. usnesení  /R/</w:t>
            </w:r>
          </w:p>
        </w:tc>
      </w:tr>
    </w:tbl>
    <w:p w14:paraId="2A26204F" w14:textId="77B60143" w:rsidR="00802D88" w:rsidRDefault="00802D88" w:rsidP="0021572A">
      <w:pPr>
        <w:pStyle w:val="Textvbloku"/>
        <w:rPr>
          <w:sz w:val="22"/>
        </w:rPr>
      </w:pPr>
    </w:p>
    <w:p w14:paraId="660E2A42" w14:textId="097DFA4D" w:rsidR="000D1881" w:rsidRDefault="000D1881" w:rsidP="00085D60">
      <w:pPr>
        <w:pStyle w:val="Textvbloku"/>
        <w:ind w:left="426"/>
        <w:rPr>
          <w:sz w:val="22"/>
        </w:rPr>
      </w:pPr>
      <w:r>
        <w:rPr>
          <w:sz w:val="22"/>
        </w:rPr>
        <w:t>V</w:t>
      </w:r>
      <w:r w:rsidR="00D71F8B">
        <w:rPr>
          <w:sz w:val="22"/>
        </w:rPr>
        <w:t> </w:t>
      </w:r>
      <w:r w:rsidR="00B70EFE">
        <w:rPr>
          <w:sz w:val="22"/>
        </w:rPr>
        <w:t>Kroměříži</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bookmarkStart w:id="6" w:name="_GoBack"/>
      <w:r>
        <w:rPr>
          <w:noProof/>
          <w:sz w:val="22"/>
        </w:rPr>
        <w:t> </w:t>
      </w:r>
      <w:r>
        <w:rPr>
          <w:noProof/>
          <w:sz w:val="22"/>
        </w:rPr>
        <w:t> </w:t>
      </w:r>
      <w:r>
        <w:rPr>
          <w:noProof/>
          <w:sz w:val="22"/>
        </w:rPr>
        <w:t> </w:t>
      </w:r>
      <w:r>
        <w:rPr>
          <w:noProof/>
          <w:sz w:val="22"/>
        </w:rPr>
        <w:t> </w:t>
      </w:r>
      <w:r>
        <w:rPr>
          <w:noProof/>
          <w:sz w:val="22"/>
        </w:rPr>
        <w:t> </w:t>
      </w:r>
      <w:bookmarkEnd w:id="6"/>
      <w:r w:rsidR="00E01AA5">
        <w:rPr>
          <w:sz w:val="22"/>
        </w:rPr>
        <w:fldChar w:fldCharType="end"/>
      </w:r>
      <w:r>
        <w:rPr>
          <w:sz w:val="22"/>
        </w:rPr>
        <w:tab/>
      </w:r>
      <w:r>
        <w:rPr>
          <w:sz w:val="22"/>
        </w:rPr>
        <w:tab/>
      </w:r>
      <w:r>
        <w:rPr>
          <w:sz w:val="22"/>
        </w:rPr>
        <w:tab/>
      </w:r>
      <w:r>
        <w:rPr>
          <w:sz w:val="22"/>
        </w:rPr>
        <w:tab/>
      </w:r>
      <w:r w:rsidR="00226EF4">
        <w:rPr>
          <w:sz w:val="22"/>
        </w:rPr>
        <w:t xml:space="preserve">         </w:t>
      </w:r>
      <w:r w:rsidR="00085D60">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85D60">
      <w:pPr>
        <w:pStyle w:val="Textvbloku"/>
        <w:tabs>
          <w:tab w:val="left" w:pos="5670"/>
        </w:tabs>
        <w:ind w:left="426"/>
        <w:rPr>
          <w:sz w:val="22"/>
        </w:rPr>
      </w:pPr>
    </w:p>
    <w:p w14:paraId="4274DA5E" w14:textId="1796B751" w:rsidR="000D1881" w:rsidRDefault="00C037EB" w:rsidP="00085D60">
      <w:pPr>
        <w:pStyle w:val="Textvbloku"/>
        <w:tabs>
          <w:tab w:val="left" w:pos="5670"/>
        </w:tabs>
        <w:ind w:left="426"/>
        <w:rPr>
          <w:sz w:val="22"/>
        </w:rPr>
      </w:pPr>
      <w:r>
        <w:rPr>
          <w:sz w:val="22"/>
        </w:rPr>
        <w:t xml:space="preserve">Za objednatele:                                                       </w:t>
      </w:r>
      <w:r w:rsidR="00085D60">
        <w:rPr>
          <w:sz w:val="22"/>
        </w:rPr>
        <w:t xml:space="preserve">              </w:t>
      </w:r>
      <w:r>
        <w:rPr>
          <w:sz w:val="22"/>
        </w:rPr>
        <w:t xml:space="preserve"> </w:t>
      </w:r>
      <w:r w:rsidR="000D1881">
        <w:rPr>
          <w:sz w:val="22"/>
        </w:rPr>
        <w:t>Za zhotovitele:</w:t>
      </w:r>
    </w:p>
    <w:p w14:paraId="17EA2B95" w14:textId="77777777" w:rsidR="000D1881" w:rsidRDefault="000D1881" w:rsidP="00085D60">
      <w:pPr>
        <w:pStyle w:val="Textvbloku"/>
        <w:tabs>
          <w:tab w:val="left" w:pos="5670"/>
        </w:tabs>
        <w:ind w:left="426"/>
        <w:rPr>
          <w:b/>
          <w:bCs/>
          <w:sz w:val="22"/>
        </w:rPr>
      </w:pPr>
    </w:p>
    <w:p w14:paraId="090BAD0C" w14:textId="77777777" w:rsidR="00B70EFE" w:rsidRDefault="00B70EFE" w:rsidP="00085D60">
      <w:pPr>
        <w:pStyle w:val="Textvbloku"/>
        <w:ind w:left="426"/>
        <w:rPr>
          <w:b/>
          <w:sz w:val="22"/>
        </w:rPr>
      </w:pPr>
    </w:p>
    <w:p w14:paraId="0D96A808" w14:textId="44AF02D0" w:rsidR="00D63E98" w:rsidRPr="00397CA8" w:rsidRDefault="00D107E7" w:rsidP="00085D60">
      <w:pPr>
        <w:pStyle w:val="Textvbloku"/>
        <w:ind w:left="426"/>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t xml:space="preserve">       </w:t>
      </w:r>
      <w:r w:rsidR="00085D60">
        <w:rPr>
          <w:b/>
          <w:sz w:val="22"/>
        </w:rPr>
        <w:t xml:space="preserve">  </w:t>
      </w:r>
      <w:r w:rsidR="0074759E">
        <w:rPr>
          <w:b/>
          <w:sz w:val="22"/>
        </w:rPr>
        <w:t xml:space="preserve">   </w:t>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85D60">
      <w:pPr>
        <w:pStyle w:val="Textvbloku"/>
        <w:ind w:left="426"/>
        <w:rPr>
          <w:sz w:val="22"/>
        </w:rPr>
      </w:pPr>
    </w:p>
    <w:p w14:paraId="3DFCA77F" w14:textId="77777777" w:rsidR="00F3087A" w:rsidRDefault="00F3087A" w:rsidP="00085D60">
      <w:pPr>
        <w:pStyle w:val="Textvbloku"/>
        <w:ind w:left="426"/>
        <w:rPr>
          <w:sz w:val="22"/>
        </w:rPr>
      </w:pPr>
    </w:p>
    <w:p w14:paraId="20B2887B" w14:textId="77777777" w:rsidR="00397CA8" w:rsidRDefault="00397CA8" w:rsidP="00085D60">
      <w:pPr>
        <w:pStyle w:val="Textvbloku"/>
        <w:ind w:left="426"/>
        <w:rPr>
          <w:sz w:val="22"/>
        </w:rPr>
      </w:pPr>
    </w:p>
    <w:p w14:paraId="7C2AAC40" w14:textId="77777777" w:rsidR="00397CA8" w:rsidRDefault="00397CA8" w:rsidP="00085D60">
      <w:pPr>
        <w:pStyle w:val="Textvbloku"/>
        <w:ind w:left="426"/>
        <w:rPr>
          <w:sz w:val="22"/>
        </w:rPr>
      </w:pPr>
    </w:p>
    <w:p w14:paraId="0C1EFDBA" w14:textId="77777777" w:rsidR="000D1881" w:rsidRDefault="00C037EB" w:rsidP="00085D60">
      <w:pPr>
        <w:pStyle w:val="Textvbloku"/>
        <w:ind w:left="426"/>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72F40CA9" w:rsidR="00130921" w:rsidRPr="00A36E1A" w:rsidRDefault="00D107E7" w:rsidP="00085D60">
      <w:pPr>
        <w:pStyle w:val="Textvbloku"/>
        <w:tabs>
          <w:tab w:val="left" w:pos="5670"/>
        </w:tabs>
        <w:ind w:left="426"/>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C037EB">
        <w:rPr>
          <w:sz w:val="22"/>
        </w:rPr>
        <w:t xml:space="preserve">                                                                        </w:t>
      </w:r>
      <w:r w:rsidR="00085D60">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21572A">
      <w:headerReference w:type="default" r:id="rId9"/>
      <w:footerReference w:type="default" r:id="rId10"/>
      <w:pgSz w:w="12240" w:h="15840"/>
      <w:pgMar w:top="993" w:right="1417" w:bottom="1417" w:left="1418"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42EAC" w14:textId="77777777" w:rsidR="00E02349" w:rsidRDefault="00E02349">
      <w:r>
        <w:separator/>
      </w:r>
    </w:p>
  </w:endnote>
  <w:endnote w:type="continuationSeparator" w:id="0">
    <w:p w14:paraId="539594AF" w14:textId="77777777" w:rsidR="00E02349" w:rsidRDefault="00E02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955547" w:rsidRDefault="0095554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C79EA">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69E21" w14:textId="77777777" w:rsidR="00E02349" w:rsidRDefault="00E02349">
      <w:r>
        <w:separator/>
      </w:r>
    </w:p>
  </w:footnote>
  <w:footnote w:type="continuationSeparator" w:id="0">
    <w:p w14:paraId="358A3D5A" w14:textId="77777777" w:rsidR="00E02349" w:rsidRDefault="00E02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E48C1" w14:textId="25333699" w:rsidR="00955547" w:rsidRDefault="00955547" w:rsidP="0021572A">
    <w:pPr>
      <w:pStyle w:val="Zhlav"/>
      <w:tabs>
        <w:tab w:val="clear" w:pos="9072"/>
      </w:tabs>
      <w:jc w:val="center"/>
    </w:pPr>
    <w:r>
      <w:rPr>
        <w:noProof/>
      </w:rPr>
      <w:drawing>
        <wp:inline distT="0" distB="0" distL="0" distR="0" wp14:anchorId="50F27DA2" wp14:editId="15468A73">
          <wp:extent cx="3048000" cy="78676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0" cy="7867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12662"/>
    <w:multiLevelType w:val="hybridMultilevel"/>
    <w:tmpl w:val="729AF912"/>
    <w:lvl w:ilvl="0" w:tplc="E4DED6FC">
      <w:start w:val="3"/>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3CA55C2"/>
    <w:multiLevelType w:val="hybridMultilevel"/>
    <w:tmpl w:val="3096432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061A5B"/>
    <w:multiLevelType w:val="hybridMultilevel"/>
    <w:tmpl w:val="964EC13A"/>
    <w:lvl w:ilvl="0" w:tplc="F1EA5C72">
      <w:start w:val="1"/>
      <w:numFmt w:val="decimal"/>
      <w:lvlText w:val="%1."/>
      <w:lvlJc w:val="left"/>
      <w:pPr>
        <w:ind w:left="360" w:hanging="360"/>
      </w:pPr>
      <w:rPr>
        <w:rFonts w:hint="default"/>
        <w:b w:val="0"/>
      </w:rPr>
    </w:lvl>
    <w:lvl w:ilvl="1" w:tplc="04050001">
      <w:start w:val="1"/>
      <w:numFmt w:val="bullet"/>
      <w:lvlText w:val=""/>
      <w:lvlJc w:val="left"/>
      <w:pPr>
        <w:ind w:left="1425" w:hanging="705"/>
      </w:pPr>
      <w:rPr>
        <w:rFonts w:ascii="Symbol" w:hAnsi="Symbol"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F3A2362"/>
    <w:multiLevelType w:val="hybridMultilevel"/>
    <w:tmpl w:val="E2047166"/>
    <w:lvl w:ilvl="0" w:tplc="F9CCBCF8">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F77B12"/>
    <w:multiLevelType w:val="hybridMultilevel"/>
    <w:tmpl w:val="50D697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D3FBB"/>
    <w:multiLevelType w:val="hybridMultilevel"/>
    <w:tmpl w:val="DEA040CA"/>
    <w:lvl w:ilvl="0" w:tplc="F1EA5C72">
      <w:start w:val="1"/>
      <w:numFmt w:val="decimal"/>
      <w:lvlText w:val="%1."/>
      <w:lvlJc w:val="left"/>
      <w:pPr>
        <w:ind w:left="360" w:hanging="360"/>
      </w:pPr>
      <w:rPr>
        <w:rFonts w:hint="default"/>
        <w:b w:val="0"/>
      </w:rPr>
    </w:lvl>
    <w:lvl w:ilvl="1" w:tplc="35021EBA">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E5B21AE"/>
    <w:multiLevelType w:val="hybridMultilevel"/>
    <w:tmpl w:val="6FC8C1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71FD5441"/>
    <w:multiLevelType w:val="hybridMultilevel"/>
    <w:tmpl w:val="FA60FD6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78FD555D"/>
    <w:multiLevelType w:val="hybridMultilevel"/>
    <w:tmpl w:val="755CAF4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15" w15:restartNumberingAfterBreak="0">
    <w:nsid w:val="7E8C1E0E"/>
    <w:multiLevelType w:val="hybridMultilevel"/>
    <w:tmpl w:val="77CC2E96"/>
    <w:lvl w:ilvl="0" w:tplc="04050001">
      <w:start w:val="1"/>
      <w:numFmt w:val="bullet"/>
      <w:lvlText w:val=""/>
      <w:lvlJc w:val="left"/>
      <w:pPr>
        <w:ind w:left="1004" w:hanging="360"/>
      </w:pPr>
      <w:rPr>
        <w:rFonts w:ascii="Symbol" w:hAnsi="Symbol" w:hint="default"/>
        <w:b w:val="0"/>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
  </w:num>
  <w:num w:numId="2">
    <w:abstractNumId w:val="8"/>
  </w:num>
  <w:num w:numId="3">
    <w:abstractNumId w:val="14"/>
  </w:num>
  <w:num w:numId="4">
    <w:abstractNumId w:val="4"/>
  </w:num>
  <w:num w:numId="5">
    <w:abstractNumId w:val="11"/>
  </w:num>
  <w:num w:numId="6">
    <w:abstractNumId w:val="5"/>
  </w:num>
  <w:num w:numId="7">
    <w:abstractNumId w:val="7"/>
  </w:num>
  <w:num w:numId="8">
    <w:abstractNumId w:val="13"/>
  </w:num>
  <w:num w:numId="9">
    <w:abstractNumId w:val="10"/>
  </w:num>
  <w:num w:numId="10">
    <w:abstractNumId w:val="12"/>
  </w:num>
  <w:num w:numId="11">
    <w:abstractNumId w:val="9"/>
  </w:num>
  <w:num w:numId="12">
    <w:abstractNumId w:val="6"/>
  </w:num>
  <w:num w:numId="13">
    <w:abstractNumId w:val="2"/>
  </w:num>
  <w:num w:numId="14">
    <w:abstractNumId w:val="7"/>
    <w:lvlOverride w:ilvl="0">
      <w:startOverride w:val="1"/>
    </w:lvlOverride>
  </w:num>
  <w:num w:numId="15">
    <w:abstractNumId w:val="3"/>
  </w:num>
  <w:num w:numId="16">
    <w:abstractNumId w:val="15"/>
  </w:num>
  <w:num w:numId="17">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oNotTrackFormatting/>
  <w:documentProtection w:edit="forms" w:enforcement="1" w:cryptProviderType="rsaAES" w:cryptAlgorithmClass="hash" w:cryptAlgorithmType="typeAny" w:cryptAlgorithmSid="14" w:cryptSpinCount="100000" w:hash="NGCJ8i24sqSegls0P7zFU9WA8fdHw+L65dvRyivNSTgxmixh83BZ5bdkQ6F1ug4GlmdIXu3vNGqIpxBDn3x6cQ==" w:salt="fMFfAUu2Hov/sBt/XMdu/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5140"/>
    <w:rsid w:val="00020301"/>
    <w:rsid w:val="00024EE3"/>
    <w:rsid w:val="0003013B"/>
    <w:rsid w:val="00033A92"/>
    <w:rsid w:val="00052504"/>
    <w:rsid w:val="000615EB"/>
    <w:rsid w:val="000648AB"/>
    <w:rsid w:val="000650F3"/>
    <w:rsid w:val="000768CE"/>
    <w:rsid w:val="00085D60"/>
    <w:rsid w:val="000A2FC9"/>
    <w:rsid w:val="000A6FD1"/>
    <w:rsid w:val="000B350D"/>
    <w:rsid w:val="000B373F"/>
    <w:rsid w:val="000D00AC"/>
    <w:rsid w:val="000D1881"/>
    <w:rsid w:val="000E70F5"/>
    <w:rsid w:val="000E7EAC"/>
    <w:rsid w:val="000F2DBD"/>
    <w:rsid w:val="001015B8"/>
    <w:rsid w:val="00113B43"/>
    <w:rsid w:val="00115CFF"/>
    <w:rsid w:val="00117B2A"/>
    <w:rsid w:val="001307B9"/>
    <w:rsid w:val="00130921"/>
    <w:rsid w:val="00131C88"/>
    <w:rsid w:val="001379C3"/>
    <w:rsid w:val="001651D8"/>
    <w:rsid w:val="0016588D"/>
    <w:rsid w:val="001831EA"/>
    <w:rsid w:val="00186B8E"/>
    <w:rsid w:val="00190472"/>
    <w:rsid w:val="00192A20"/>
    <w:rsid w:val="0019531E"/>
    <w:rsid w:val="0019551E"/>
    <w:rsid w:val="001A44B6"/>
    <w:rsid w:val="001B3EDB"/>
    <w:rsid w:val="001B5EC4"/>
    <w:rsid w:val="001B7354"/>
    <w:rsid w:val="001C4FB7"/>
    <w:rsid w:val="001D368A"/>
    <w:rsid w:val="001E7D9E"/>
    <w:rsid w:val="002134CF"/>
    <w:rsid w:val="0021572A"/>
    <w:rsid w:val="00220DF0"/>
    <w:rsid w:val="002225E5"/>
    <w:rsid w:val="00224A7D"/>
    <w:rsid w:val="00226EF4"/>
    <w:rsid w:val="002343A1"/>
    <w:rsid w:val="00240C15"/>
    <w:rsid w:val="00264EC5"/>
    <w:rsid w:val="00273D1B"/>
    <w:rsid w:val="00274BB7"/>
    <w:rsid w:val="00280374"/>
    <w:rsid w:val="002822C5"/>
    <w:rsid w:val="002952D4"/>
    <w:rsid w:val="00296F8A"/>
    <w:rsid w:val="002C0D03"/>
    <w:rsid w:val="002C3D2C"/>
    <w:rsid w:val="002D42EB"/>
    <w:rsid w:val="002E51D1"/>
    <w:rsid w:val="002F0012"/>
    <w:rsid w:val="002F0B0F"/>
    <w:rsid w:val="002F245B"/>
    <w:rsid w:val="002F71CC"/>
    <w:rsid w:val="002F7619"/>
    <w:rsid w:val="003006DE"/>
    <w:rsid w:val="00304402"/>
    <w:rsid w:val="0031124D"/>
    <w:rsid w:val="003119A1"/>
    <w:rsid w:val="003119BB"/>
    <w:rsid w:val="00313832"/>
    <w:rsid w:val="00315BD3"/>
    <w:rsid w:val="00331DBB"/>
    <w:rsid w:val="00337D93"/>
    <w:rsid w:val="0034196E"/>
    <w:rsid w:val="00343373"/>
    <w:rsid w:val="00386E75"/>
    <w:rsid w:val="00397CA8"/>
    <w:rsid w:val="003B6946"/>
    <w:rsid w:val="003C16BD"/>
    <w:rsid w:val="003D3F22"/>
    <w:rsid w:val="003E2442"/>
    <w:rsid w:val="003F599E"/>
    <w:rsid w:val="00403263"/>
    <w:rsid w:val="00404C96"/>
    <w:rsid w:val="00413929"/>
    <w:rsid w:val="00417E4A"/>
    <w:rsid w:val="004217F1"/>
    <w:rsid w:val="004225B2"/>
    <w:rsid w:val="00436DEC"/>
    <w:rsid w:val="0045524D"/>
    <w:rsid w:val="004576D5"/>
    <w:rsid w:val="00460AAC"/>
    <w:rsid w:val="0047146E"/>
    <w:rsid w:val="004854A5"/>
    <w:rsid w:val="00491532"/>
    <w:rsid w:val="004A279E"/>
    <w:rsid w:val="004A468F"/>
    <w:rsid w:val="004A679E"/>
    <w:rsid w:val="004B54B3"/>
    <w:rsid w:val="004C24E2"/>
    <w:rsid w:val="004C6B15"/>
    <w:rsid w:val="004D0C42"/>
    <w:rsid w:val="004D3849"/>
    <w:rsid w:val="004D71C3"/>
    <w:rsid w:val="004F4663"/>
    <w:rsid w:val="004F527B"/>
    <w:rsid w:val="004F53D9"/>
    <w:rsid w:val="004F5C2F"/>
    <w:rsid w:val="00502F80"/>
    <w:rsid w:val="00504070"/>
    <w:rsid w:val="00505332"/>
    <w:rsid w:val="0052253B"/>
    <w:rsid w:val="005235CC"/>
    <w:rsid w:val="00537926"/>
    <w:rsid w:val="00541418"/>
    <w:rsid w:val="00544B9E"/>
    <w:rsid w:val="00556157"/>
    <w:rsid w:val="00556CD0"/>
    <w:rsid w:val="00561D6E"/>
    <w:rsid w:val="00572E62"/>
    <w:rsid w:val="0058236F"/>
    <w:rsid w:val="00584664"/>
    <w:rsid w:val="00596A75"/>
    <w:rsid w:val="005A2EBA"/>
    <w:rsid w:val="005C2B68"/>
    <w:rsid w:val="005C79EA"/>
    <w:rsid w:val="005E5959"/>
    <w:rsid w:val="00605798"/>
    <w:rsid w:val="00605E42"/>
    <w:rsid w:val="006109BE"/>
    <w:rsid w:val="0062283D"/>
    <w:rsid w:val="00632A49"/>
    <w:rsid w:val="006436E7"/>
    <w:rsid w:val="006449F1"/>
    <w:rsid w:val="00646BBF"/>
    <w:rsid w:val="00687E70"/>
    <w:rsid w:val="0069565D"/>
    <w:rsid w:val="006A300F"/>
    <w:rsid w:val="006A7701"/>
    <w:rsid w:val="006B3257"/>
    <w:rsid w:val="006C5478"/>
    <w:rsid w:val="006C579C"/>
    <w:rsid w:val="006C722D"/>
    <w:rsid w:val="006C72AF"/>
    <w:rsid w:val="006E31C3"/>
    <w:rsid w:val="006E3386"/>
    <w:rsid w:val="006F1A8B"/>
    <w:rsid w:val="006F3B7F"/>
    <w:rsid w:val="006F4720"/>
    <w:rsid w:val="006F51F9"/>
    <w:rsid w:val="006F5974"/>
    <w:rsid w:val="006F7C06"/>
    <w:rsid w:val="007056B6"/>
    <w:rsid w:val="00705C5A"/>
    <w:rsid w:val="0070640B"/>
    <w:rsid w:val="00710B8A"/>
    <w:rsid w:val="007141C0"/>
    <w:rsid w:val="00714873"/>
    <w:rsid w:val="00720B73"/>
    <w:rsid w:val="0072290E"/>
    <w:rsid w:val="00727A86"/>
    <w:rsid w:val="00740D29"/>
    <w:rsid w:val="00744114"/>
    <w:rsid w:val="0074759E"/>
    <w:rsid w:val="00750511"/>
    <w:rsid w:val="00754ED5"/>
    <w:rsid w:val="00755E40"/>
    <w:rsid w:val="0075719F"/>
    <w:rsid w:val="0076283E"/>
    <w:rsid w:val="0076696F"/>
    <w:rsid w:val="00773CB2"/>
    <w:rsid w:val="007740E5"/>
    <w:rsid w:val="007B3ED6"/>
    <w:rsid w:val="007B49E9"/>
    <w:rsid w:val="007C061D"/>
    <w:rsid w:val="007C5DCA"/>
    <w:rsid w:val="007D0A88"/>
    <w:rsid w:val="007E32A4"/>
    <w:rsid w:val="007E35A5"/>
    <w:rsid w:val="007E44BF"/>
    <w:rsid w:val="007F35E1"/>
    <w:rsid w:val="00802D88"/>
    <w:rsid w:val="008248E3"/>
    <w:rsid w:val="008270D8"/>
    <w:rsid w:val="00832654"/>
    <w:rsid w:val="008457BF"/>
    <w:rsid w:val="008547D0"/>
    <w:rsid w:val="00856184"/>
    <w:rsid w:val="00860FA4"/>
    <w:rsid w:val="0086127D"/>
    <w:rsid w:val="0086553D"/>
    <w:rsid w:val="0087344E"/>
    <w:rsid w:val="0087717B"/>
    <w:rsid w:val="008A1B7D"/>
    <w:rsid w:val="008A5E1F"/>
    <w:rsid w:val="008A5E65"/>
    <w:rsid w:val="008A76BF"/>
    <w:rsid w:val="008B74CE"/>
    <w:rsid w:val="008D004F"/>
    <w:rsid w:val="008E734C"/>
    <w:rsid w:val="008F3841"/>
    <w:rsid w:val="00905A95"/>
    <w:rsid w:val="00922677"/>
    <w:rsid w:val="00926148"/>
    <w:rsid w:val="00937688"/>
    <w:rsid w:val="00937B02"/>
    <w:rsid w:val="009460D4"/>
    <w:rsid w:val="00946729"/>
    <w:rsid w:val="0094740B"/>
    <w:rsid w:val="009522D4"/>
    <w:rsid w:val="00955547"/>
    <w:rsid w:val="009640A3"/>
    <w:rsid w:val="0097163A"/>
    <w:rsid w:val="00980D71"/>
    <w:rsid w:val="009842CA"/>
    <w:rsid w:val="00991D8E"/>
    <w:rsid w:val="009A0E18"/>
    <w:rsid w:val="009A3183"/>
    <w:rsid w:val="009B03F2"/>
    <w:rsid w:val="009C73F8"/>
    <w:rsid w:val="009D09E2"/>
    <w:rsid w:val="009D139C"/>
    <w:rsid w:val="009E08C7"/>
    <w:rsid w:val="009E1D14"/>
    <w:rsid w:val="00A05F3B"/>
    <w:rsid w:val="00A070C1"/>
    <w:rsid w:val="00A07F0A"/>
    <w:rsid w:val="00A11341"/>
    <w:rsid w:val="00A36E1A"/>
    <w:rsid w:val="00A405A0"/>
    <w:rsid w:val="00A641A3"/>
    <w:rsid w:val="00A70D33"/>
    <w:rsid w:val="00A92C37"/>
    <w:rsid w:val="00AA3DDB"/>
    <w:rsid w:val="00AB5146"/>
    <w:rsid w:val="00AD58A0"/>
    <w:rsid w:val="00AE4DEE"/>
    <w:rsid w:val="00AF0F08"/>
    <w:rsid w:val="00AF6557"/>
    <w:rsid w:val="00B000B1"/>
    <w:rsid w:val="00B23FC4"/>
    <w:rsid w:val="00B26E85"/>
    <w:rsid w:val="00B36659"/>
    <w:rsid w:val="00B4163D"/>
    <w:rsid w:val="00B44693"/>
    <w:rsid w:val="00B44A2C"/>
    <w:rsid w:val="00B44A36"/>
    <w:rsid w:val="00B45B2F"/>
    <w:rsid w:val="00B468A2"/>
    <w:rsid w:val="00B4754A"/>
    <w:rsid w:val="00B60C00"/>
    <w:rsid w:val="00B6593D"/>
    <w:rsid w:val="00B66BC7"/>
    <w:rsid w:val="00B70EFE"/>
    <w:rsid w:val="00B82316"/>
    <w:rsid w:val="00B90D81"/>
    <w:rsid w:val="00B93E74"/>
    <w:rsid w:val="00BA5F5A"/>
    <w:rsid w:val="00BE0CF9"/>
    <w:rsid w:val="00C037EB"/>
    <w:rsid w:val="00C07225"/>
    <w:rsid w:val="00C165B3"/>
    <w:rsid w:val="00C30CE1"/>
    <w:rsid w:val="00C33F92"/>
    <w:rsid w:val="00C4323D"/>
    <w:rsid w:val="00C4798A"/>
    <w:rsid w:val="00C6037E"/>
    <w:rsid w:val="00C64A65"/>
    <w:rsid w:val="00C661C9"/>
    <w:rsid w:val="00C73AD2"/>
    <w:rsid w:val="00C92898"/>
    <w:rsid w:val="00C9631D"/>
    <w:rsid w:val="00CC44DE"/>
    <w:rsid w:val="00CC7B18"/>
    <w:rsid w:val="00CE5080"/>
    <w:rsid w:val="00CF0DDA"/>
    <w:rsid w:val="00CF142E"/>
    <w:rsid w:val="00CF6C79"/>
    <w:rsid w:val="00D00A73"/>
    <w:rsid w:val="00D07517"/>
    <w:rsid w:val="00D107E7"/>
    <w:rsid w:val="00D12DDC"/>
    <w:rsid w:val="00D31E18"/>
    <w:rsid w:val="00D47CCC"/>
    <w:rsid w:val="00D51EA4"/>
    <w:rsid w:val="00D52A12"/>
    <w:rsid w:val="00D63E98"/>
    <w:rsid w:val="00D70BD6"/>
    <w:rsid w:val="00D71F8B"/>
    <w:rsid w:val="00D858B7"/>
    <w:rsid w:val="00D97B36"/>
    <w:rsid w:val="00DA2305"/>
    <w:rsid w:val="00DA34A4"/>
    <w:rsid w:val="00DB0732"/>
    <w:rsid w:val="00DC30D7"/>
    <w:rsid w:val="00DD2437"/>
    <w:rsid w:val="00DD786F"/>
    <w:rsid w:val="00DF3F22"/>
    <w:rsid w:val="00E00F1A"/>
    <w:rsid w:val="00E01AA5"/>
    <w:rsid w:val="00E02349"/>
    <w:rsid w:val="00E05F66"/>
    <w:rsid w:val="00E112F2"/>
    <w:rsid w:val="00E26560"/>
    <w:rsid w:val="00E32881"/>
    <w:rsid w:val="00E34C1C"/>
    <w:rsid w:val="00E36F43"/>
    <w:rsid w:val="00E4594C"/>
    <w:rsid w:val="00E6215F"/>
    <w:rsid w:val="00E73E4C"/>
    <w:rsid w:val="00E960D6"/>
    <w:rsid w:val="00EB105F"/>
    <w:rsid w:val="00EB16E6"/>
    <w:rsid w:val="00ED02DC"/>
    <w:rsid w:val="00ED53B5"/>
    <w:rsid w:val="00F119E5"/>
    <w:rsid w:val="00F12078"/>
    <w:rsid w:val="00F21032"/>
    <w:rsid w:val="00F26893"/>
    <w:rsid w:val="00F3087A"/>
    <w:rsid w:val="00F4244B"/>
    <w:rsid w:val="00F475BE"/>
    <w:rsid w:val="00F82C60"/>
    <w:rsid w:val="00F9184E"/>
    <w:rsid w:val="00F91892"/>
    <w:rsid w:val="00FA5F63"/>
    <w:rsid w:val="00FD0D96"/>
    <w:rsid w:val="00FE458F"/>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6A071C"/>
  <w15:docId w15:val="{6E45428D-9E0C-4718-9BE2-8FC9C088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99"/>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uiPriority w:val="99"/>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99"/>
    <w:locked/>
    <w:rsid w:val="000D00AC"/>
    <w:rPr>
      <w:rFonts w:ascii="Times New Roman" w:eastAsia="Times New Roman" w:hAnsi="Times New Roman" w:cs="Times New Roman"/>
      <w:sz w:val="20"/>
      <w:szCs w:val="20"/>
      <w:lang w:eastAsia="cs-CZ"/>
    </w:rPr>
  </w:style>
  <w:style w:type="character" w:customStyle="1" w:styleId="TextkomenteChar1">
    <w:name w:val="Text komentáře Char1"/>
    <w:uiPriority w:val="99"/>
    <w:semiHidden/>
    <w:locked/>
    <w:rsid w:val="00FA5F63"/>
    <w:rPr>
      <w:rFonts w:eastAsia="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42A23-D2F0-4CF0-B7A7-E5E01A0D4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3641</Words>
  <Characters>21484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10</cp:revision>
  <cp:lastPrinted>2018-06-01T06:53:00Z</cp:lastPrinted>
  <dcterms:created xsi:type="dcterms:W3CDTF">2018-05-23T12:03:00Z</dcterms:created>
  <dcterms:modified xsi:type="dcterms:W3CDTF">2018-06-01T06:53:00Z</dcterms:modified>
</cp:coreProperties>
</file>